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0E6D0" w14:textId="77777777" w:rsidR="000557CA" w:rsidRDefault="000557CA" w:rsidP="004249B3">
      <w:pPr>
        <w:rPr>
          <w:b/>
          <w:noProof/>
          <w:sz w:val="40"/>
          <w:szCs w:val="40"/>
          <w:lang w:eastAsia="en-AU"/>
        </w:rPr>
      </w:pPr>
    </w:p>
    <w:p w14:paraId="18C3A397" w14:textId="77777777" w:rsidR="000557CA" w:rsidRDefault="000557CA" w:rsidP="004249B3">
      <w:pPr>
        <w:rPr>
          <w:b/>
          <w:noProof/>
          <w:sz w:val="40"/>
          <w:szCs w:val="40"/>
          <w:lang w:eastAsia="en-AU"/>
        </w:rPr>
      </w:pPr>
    </w:p>
    <w:p w14:paraId="24678C28" w14:textId="77777777" w:rsidR="000557CA" w:rsidRDefault="000557CA" w:rsidP="004249B3">
      <w:pPr>
        <w:rPr>
          <w:b/>
          <w:noProof/>
          <w:sz w:val="40"/>
          <w:szCs w:val="40"/>
          <w:lang w:eastAsia="en-AU"/>
        </w:rPr>
      </w:pPr>
    </w:p>
    <w:p w14:paraId="6600CEA1" w14:textId="77777777" w:rsidR="004249B3" w:rsidRPr="004249B3" w:rsidRDefault="004249B3" w:rsidP="004249B3">
      <w:pPr>
        <w:rPr>
          <w:b/>
          <w:noProof/>
          <w:sz w:val="40"/>
          <w:szCs w:val="40"/>
          <w:lang w:eastAsia="en-AU"/>
        </w:rPr>
      </w:pPr>
      <w:r w:rsidRPr="004249B3">
        <w:rPr>
          <w:b/>
          <w:noProof/>
          <w:sz w:val="40"/>
          <w:szCs w:val="40"/>
          <w:lang w:eastAsia="en-AU"/>
        </w:rPr>
        <w:t>Integrated Transport Strategy</w:t>
      </w:r>
    </w:p>
    <w:p w14:paraId="56D048C0" w14:textId="767079C3" w:rsidR="00AF6944" w:rsidRDefault="004249B3" w:rsidP="004249B3">
      <w:pPr>
        <w:rPr>
          <w:lang w:eastAsia="en-AU"/>
        </w:rPr>
      </w:pPr>
      <w:r w:rsidRPr="004249B3">
        <w:rPr>
          <w:b/>
          <w:noProof/>
          <w:sz w:val="40"/>
          <w:szCs w:val="40"/>
          <w:lang w:eastAsia="en-AU"/>
        </w:rPr>
        <w:t>Community Engagement Summary</w:t>
      </w:r>
    </w:p>
    <w:p w14:paraId="0F83C352" w14:textId="41C6E3C2" w:rsidR="00AF6944" w:rsidRDefault="000557CA" w:rsidP="00AF6944">
      <w:pPr>
        <w:rPr>
          <w:noProof/>
          <w:lang w:eastAsia="en-AU"/>
        </w:rPr>
      </w:pPr>
      <w:r>
        <w:rPr>
          <w:noProof/>
          <w:lang w:eastAsia="en-AU"/>
        </w:rPr>
        <w:drawing>
          <wp:anchor distT="0" distB="0" distL="114300" distR="114300" simplePos="0" relativeHeight="251666432" behindDoc="0" locked="0" layoutInCell="1" allowOverlap="1" wp14:anchorId="226472CF" wp14:editId="67EE7D78">
            <wp:simplePos x="0" y="0"/>
            <wp:positionH relativeFrom="margin">
              <wp:posOffset>-101931</wp:posOffset>
            </wp:positionH>
            <wp:positionV relativeFrom="paragraph">
              <wp:posOffset>163830</wp:posOffset>
            </wp:positionV>
            <wp:extent cx="5731510" cy="1447165"/>
            <wp:effectExtent l="0" t="0" r="254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1510" cy="1447165"/>
                    </a:xfrm>
                    <a:prstGeom prst="rect">
                      <a:avLst/>
                    </a:prstGeom>
                  </pic:spPr>
                </pic:pic>
              </a:graphicData>
            </a:graphic>
            <wp14:sizeRelH relativeFrom="page">
              <wp14:pctWidth>0</wp14:pctWidth>
            </wp14:sizeRelH>
            <wp14:sizeRelV relativeFrom="page">
              <wp14:pctHeight>0</wp14:pctHeight>
            </wp14:sizeRelV>
          </wp:anchor>
        </w:drawing>
      </w:r>
    </w:p>
    <w:p w14:paraId="579045AE" w14:textId="63ED2DAF" w:rsidR="004249B3" w:rsidRDefault="004249B3" w:rsidP="00AF6944">
      <w:pPr>
        <w:rPr>
          <w:lang w:eastAsia="en-AU"/>
        </w:rPr>
      </w:pPr>
    </w:p>
    <w:p w14:paraId="4CE8E4E6" w14:textId="1CAE4684" w:rsidR="00AF6944" w:rsidRDefault="00AF6944" w:rsidP="00AF6944">
      <w:pPr>
        <w:rPr>
          <w:lang w:eastAsia="en-AU"/>
        </w:rPr>
      </w:pPr>
    </w:p>
    <w:p w14:paraId="1DA229AB" w14:textId="3D336BD2" w:rsidR="00AF6944" w:rsidRDefault="00AF6944" w:rsidP="00AF6944">
      <w:pPr>
        <w:rPr>
          <w:lang w:eastAsia="en-AU"/>
        </w:rPr>
      </w:pPr>
    </w:p>
    <w:p w14:paraId="71253DFD" w14:textId="48641001" w:rsidR="00AF6944" w:rsidRDefault="00AF6944" w:rsidP="00AF6944">
      <w:pPr>
        <w:rPr>
          <w:lang w:eastAsia="en-AU"/>
        </w:rPr>
      </w:pPr>
    </w:p>
    <w:p w14:paraId="3CC80DF1" w14:textId="3E83D230" w:rsidR="00AF6944" w:rsidRDefault="00AF6944" w:rsidP="00AF6944">
      <w:pPr>
        <w:rPr>
          <w:lang w:eastAsia="en-AU"/>
        </w:rPr>
      </w:pPr>
    </w:p>
    <w:p w14:paraId="61CBBA47" w14:textId="7918F7A6" w:rsidR="00AF6944" w:rsidRPr="00AF6944" w:rsidRDefault="00AF6944" w:rsidP="00AF6944">
      <w:pPr>
        <w:rPr>
          <w:lang w:eastAsia="en-AU"/>
        </w:rPr>
      </w:pPr>
    </w:p>
    <w:p w14:paraId="5FB62CED" w14:textId="2E79B649" w:rsidR="00456F2C" w:rsidRDefault="00456F2C" w:rsidP="00AF6944"/>
    <w:p w14:paraId="6AE678F4" w14:textId="3AD89883" w:rsidR="00456F2C" w:rsidRDefault="00456F2C" w:rsidP="00AF6944"/>
    <w:p w14:paraId="26BB2852" w14:textId="2227C9ED" w:rsidR="00456F2C" w:rsidRDefault="00456F2C" w:rsidP="00AF6944"/>
    <w:p w14:paraId="7506990B" w14:textId="6460A5CA" w:rsidR="00456F2C" w:rsidRDefault="00456F2C" w:rsidP="00AF6944"/>
    <w:p w14:paraId="192A313C" w14:textId="4D2EB0A8" w:rsidR="00456F2C" w:rsidRDefault="00456F2C" w:rsidP="00AF6944"/>
    <w:p w14:paraId="02AF968E" w14:textId="5050786C" w:rsidR="00456F2C" w:rsidRDefault="00456F2C" w:rsidP="00AF6944"/>
    <w:p w14:paraId="252F6B34" w14:textId="57F832BD" w:rsidR="00456F2C" w:rsidRDefault="00456F2C" w:rsidP="00AF6944"/>
    <w:p w14:paraId="2730646A" w14:textId="64F86A9F" w:rsidR="00456F2C" w:rsidRDefault="00456F2C" w:rsidP="00AF6944"/>
    <w:p w14:paraId="0688FBAC" w14:textId="7849E209" w:rsidR="00456F2C" w:rsidRDefault="00456F2C" w:rsidP="00AF6944"/>
    <w:p w14:paraId="502B9BB2" w14:textId="1FBA4FEB" w:rsidR="00456F2C" w:rsidRDefault="00456F2C" w:rsidP="00AF6944"/>
    <w:p w14:paraId="3400EDEE" w14:textId="006B9367" w:rsidR="00456F2C" w:rsidRDefault="00456F2C" w:rsidP="00AF6944"/>
    <w:p w14:paraId="22B49D61" w14:textId="2D2FDBDD" w:rsidR="00456F2C" w:rsidRDefault="00456F2C" w:rsidP="00AF6944"/>
    <w:p w14:paraId="06064485" w14:textId="71DD8C6D" w:rsidR="00456F2C" w:rsidRDefault="00456F2C" w:rsidP="00AF6944"/>
    <w:p w14:paraId="5F5AB4EB" w14:textId="12AFB463" w:rsidR="00772080" w:rsidRDefault="004249B3" w:rsidP="00AF6944">
      <w:r>
        <w:t>January 2017</w:t>
      </w:r>
    </w:p>
    <w:p w14:paraId="35DB84A5" w14:textId="5D1B5AB2" w:rsidR="00772080" w:rsidRDefault="00772080" w:rsidP="00AF6944"/>
    <w:p w14:paraId="417C8FA6" w14:textId="346D3462" w:rsidR="00456F2C" w:rsidRDefault="008E20C5" w:rsidP="00AF6944">
      <w:pPr>
        <w:spacing w:after="0" w:line="240" w:lineRule="auto"/>
      </w:pPr>
      <w:r w:rsidRPr="00456F2C">
        <w:rPr>
          <w:noProof/>
          <w:lang w:eastAsia="en-AU"/>
        </w:rPr>
        <w:drawing>
          <wp:anchor distT="0" distB="0" distL="114300" distR="114300" simplePos="0" relativeHeight="251658240" behindDoc="0" locked="0" layoutInCell="1" allowOverlap="1" wp14:anchorId="573011C0" wp14:editId="22488ADB">
            <wp:simplePos x="0" y="0"/>
            <wp:positionH relativeFrom="column">
              <wp:posOffset>3458860</wp:posOffset>
            </wp:positionH>
            <wp:positionV relativeFrom="paragraph">
              <wp:posOffset>12744</wp:posOffset>
            </wp:positionV>
            <wp:extent cx="2365625" cy="75674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9">
                      <a:extLst>
                        <a:ext uri="{28A0092B-C50C-407E-A947-70E740481C1C}">
                          <a14:useLocalDpi xmlns:a14="http://schemas.microsoft.com/office/drawing/2010/main" val="0"/>
                        </a:ext>
                      </a:extLst>
                    </a:blip>
                    <a:stretch>
                      <a:fillRect/>
                    </a:stretch>
                  </pic:blipFill>
                  <pic:spPr>
                    <a:xfrm>
                      <a:off x="0" y="0"/>
                      <a:ext cx="2365625" cy="756745"/>
                    </a:xfrm>
                    <a:prstGeom prst="rect">
                      <a:avLst/>
                    </a:prstGeom>
                  </pic:spPr>
                </pic:pic>
              </a:graphicData>
            </a:graphic>
            <wp14:sizeRelH relativeFrom="page">
              <wp14:pctWidth>0</wp14:pctWidth>
            </wp14:sizeRelH>
            <wp14:sizeRelV relativeFrom="page">
              <wp14:pctHeight>0</wp14:pctHeight>
            </wp14:sizeRelV>
          </wp:anchor>
        </w:drawing>
      </w:r>
      <w:r w:rsidR="00456F2C" w:rsidRPr="00456F2C">
        <w:t>Bayside City Council</w:t>
      </w:r>
    </w:p>
    <w:p w14:paraId="629FA7BF" w14:textId="0F44FC43" w:rsidR="00456F2C" w:rsidRDefault="00456F2C" w:rsidP="00AF6944">
      <w:pPr>
        <w:spacing w:after="0" w:line="240" w:lineRule="auto"/>
      </w:pPr>
      <w:r>
        <w:t>Corporate Centre</w:t>
      </w:r>
    </w:p>
    <w:p w14:paraId="21F33F6D" w14:textId="77777777" w:rsidR="00456F2C" w:rsidRDefault="00456F2C" w:rsidP="00AF6944">
      <w:pPr>
        <w:spacing w:after="0" w:line="240" w:lineRule="auto"/>
      </w:pPr>
      <w:r>
        <w:t>76 Royal Avenue</w:t>
      </w:r>
    </w:p>
    <w:p w14:paraId="0BD507CD" w14:textId="46B6AC1B" w:rsidR="00456F2C" w:rsidRDefault="004249B3" w:rsidP="00AF6944">
      <w:pPr>
        <w:spacing w:after="0" w:line="240" w:lineRule="auto"/>
      </w:pPr>
      <w:r>
        <w:t>SANDRINGHAM VIC 3191</w:t>
      </w:r>
    </w:p>
    <w:p w14:paraId="0698F6BA" w14:textId="77777777" w:rsidR="00456F2C" w:rsidRDefault="00456F2C" w:rsidP="00AF6944">
      <w:pPr>
        <w:spacing w:before="120"/>
      </w:pPr>
      <w:r>
        <w:t>T (03) 9899 4444</w:t>
      </w:r>
      <w:r w:rsidR="00AF6944">
        <w:br/>
      </w:r>
      <w:r>
        <w:t>F (03) 9598 4474</w:t>
      </w:r>
    </w:p>
    <w:p w14:paraId="353DFA57" w14:textId="43CBC743" w:rsidR="00456F2C" w:rsidRDefault="00042212" w:rsidP="00AF6944">
      <w:hyperlink r:id="rId10" w:history="1">
        <w:r w:rsidR="000557CA" w:rsidRPr="00672FB2">
          <w:rPr>
            <w:rStyle w:val="Hyperlink"/>
          </w:rPr>
          <w:t>www.bayside.vic.gov.au</w:t>
        </w:r>
      </w:hyperlink>
    </w:p>
    <w:p w14:paraId="4A081F8F" w14:textId="77777777" w:rsidR="000557CA" w:rsidRDefault="000557CA" w:rsidP="00AF6944"/>
    <w:p w14:paraId="7BA8376B" w14:textId="77777777" w:rsidR="000557CA" w:rsidRDefault="000557CA" w:rsidP="00AF6944"/>
    <w:p w14:paraId="7F62FB27" w14:textId="77777777" w:rsidR="000557CA" w:rsidRDefault="000557CA" w:rsidP="00AF6944"/>
    <w:p w14:paraId="5C7BF5BD" w14:textId="77777777" w:rsidR="00164EB8" w:rsidRPr="00164EB8" w:rsidRDefault="00164EB8" w:rsidP="00164EB8">
      <w:pPr>
        <w:shd w:val="clear" w:color="auto" w:fill="0061AC" w:themeFill="accent3"/>
        <w:spacing w:before="100" w:after="200" w:line="276" w:lineRule="auto"/>
        <w:rPr>
          <w:b/>
          <w:color w:val="FFFFFF" w:themeColor="background1"/>
          <w:sz w:val="32"/>
          <w:szCs w:val="32"/>
        </w:rPr>
      </w:pPr>
      <w:r w:rsidRPr="00164EB8">
        <w:rPr>
          <w:b/>
          <w:color w:val="FFFFFF" w:themeColor="background1"/>
          <w:sz w:val="32"/>
          <w:szCs w:val="32"/>
        </w:rPr>
        <w:t>Contents</w:t>
      </w:r>
    </w:p>
    <w:p w14:paraId="0BF831BB" w14:textId="77777777" w:rsidR="009974BC" w:rsidRDefault="00164EB8">
      <w:pPr>
        <w:pStyle w:val="TOC1"/>
        <w:tabs>
          <w:tab w:val="left" w:pos="480"/>
        </w:tabs>
        <w:rPr>
          <w:rFonts w:eastAsiaTheme="minorEastAsia" w:cstheme="minorBidi"/>
          <w:noProof/>
          <w:sz w:val="22"/>
          <w:szCs w:val="22"/>
          <w:lang w:eastAsia="en-AU"/>
        </w:rPr>
      </w:pPr>
      <w:r>
        <w:fldChar w:fldCharType="begin"/>
      </w:r>
      <w:r>
        <w:instrText xml:space="preserve"> TOC \o "1-3" \h \z \u </w:instrText>
      </w:r>
      <w:r>
        <w:fldChar w:fldCharType="separate"/>
      </w:r>
      <w:hyperlink w:anchor="_Toc502931056" w:history="1">
        <w:r w:rsidR="009974BC" w:rsidRPr="0033062F">
          <w:rPr>
            <w:rStyle w:val="Hyperlink"/>
            <w:noProof/>
          </w:rPr>
          <w:t>1</w:t>
        </w:r>
        <w:r w:rsidR="009974BC">
          <w:rPr>
            <w:rFonts w:eastAsiaTheme="minorEastAsia" w:cstheme="minorBidi"/>
            <w:noProof/>
            <w:sz w:val="22"/>
            <w:szCs w:val="22"/>
            <w:lang w:eastAsia="en-AU"/>
          </w:rPr>
          <w:tab/>
        </w:r>
        <w:r w:rsidR="009974BC" w:rsidRPr="0033062F">
          <w:rPr>
            <w:rStyle w:val="Hyperlink"/>
            <w:noProof/>
          </w:rPr>
          <w:t>Overview</w:t>
        </w:r>
        <w:r w:rsidR="009974BC">
          <w:rPr>
            <w:noProof/>
            <w:webHidden/>
          </w:rPr>
          <w:tab/>
        </w:r>
        <w:r w:rsidR="009974BC">
          <w:rPr>
            <w:noProof/>
            <w:webHidden/>
          </w:rPr>
          <w:fldChar w:fldCharType="begin"/>
        </w:r>
        <w:r w:rsidR="009974BC">
          <w:rPr>
            <w:noProof/>
            <w:webHidden/>
          </w:rPr>
          <w:instrText xml:space="preserve"> PAGEREF _Toc502931056 \h </w:instrText>
        </w:r>
        <w:r w:rsidR="009974BC">
          <w:rPr>
            <w:noProof/>
            <w:webHidden/>
          </w:rPr>
        </w:r>
        <w:r w:rsidR="009974BC">
          <w:rPr>
            <w:noProof/>
            <w:webHidden/>
          </w:rPr>
          <w:fldChar w:fldCharType="separate"/>
        </w:r>
        <w:r w:rsidR="009974BC">
          <w:rPr>
            <w:noProof/>
            <w:webHidden/>
          </w:rPr>
          <w:t>3</w:t>
        </w:r>
        <w:r w:rsidR="009974BC">
          <w:rPr>
            <w:noProof/>
            <w:webHidden/>
          </w:rPr>
          <w:fldChar w:fldCharType="end"/>
        </w:r>
      </w:hyperlink>
    </w:p>
    <w:p w14:paraId="4B988B21" w14:textId="77777777" w:rsidR="009974BC" w:rsidRDefault="00042212">
      <w:pPr>
        <w:pStyle w:val="TOC1"/>
        <w:tabs>
          <w:tab w:val="left" w:pos="480"/>
        </w:tabs>
        <w:rPr>
          <w:rFonts w:eastAsiaTheme="minorEastAsia" w:cstheme="minorBidi"/>
          <w:noProof/>
          <w:sz w:val="22"/>
          <w:szCs w:val="22"/>
          <w:lang w:eastAsia="en-AU"/>
        </w:rPr>
      </w:pPr>
      <w:hyperlink w:anchor="_Toc502931057" w:history="1">
        <w:r w:rsidR="009974BC" w:rsidRPr="0033062F">
          <w:rPr>
            <w:rStyle w:val="Hyperlink"/>
            <w:noProof/>
          </w:rPr>
          <w:t>2</w:t>
        </w:r>
        <w:r w:rsidR="009974BC">
          <w:rPr>
            <w:rFonts w:eastAsiaTheme="minorEastAsia" w:cstheme="minorBidi"/>
            <w:noProof/>
            <w:sz w:val="22"/>
            <w:szCs w:val="22"/>
            <w:lang w:eastAsia="en-AU"/>
          </w:rPr>
          <w:tab/>
        </w:r>
        <w:r w:rsidR="009974BC" w:rsidRPr="0033062F">
          <w:rPr>
            <w:rStyle w:val="Hyperlink"/>
            <w:noProof/>
          </w:rPr>
          <w:t>Background</w:t>
        </w:r>
        <w:r w:rsidR="009974BC">
          <w:rPr>
            <w:noProof/>
            <w:webHidden/>
          </w:rPr>
          <w:tab/>
        </w:r>
        <w:r w:rsidR="009974BC">
          <w:rPr>
            <w:noProof/>
            <w:webHidden/>
          </w:rPr>
          <w:fldChar w:fldCharType="begin"/>
        </w:r>
        <w:r w:rsidR="009974BC">
          <w:rPr>
            <w:noProof/>
            <w:webHidden/>
          </w:rPr>
          <w:instrText xml:space="preserve"> PAGEREF _Toc502931057 \h </w:instrText>
        </w:r>
        <w:r w:rsidR="009974BC">
          <w:rPr>
            <w:noProof/>
            <w:webHidden/>
          </w:rPr>
        </w:r>
        <w:r w:rsidR="009974BC">
          <w:rPr>
            <w:noProof/>
            <w:webHidden/>
          </w:rPr>
          <w:fldChar w:fldCharType="separate"/>
        </w:r>
        <w:r w:rsidR="009974BC">
          <w:rPr>
            <w:noProof/>
            <w:webHidden/>
          </w:rPr>
          <w:t>3</w:t>
        </w:r>
        <w:r w:rsidR="009974BC">
          <w:rPr>
            <w:noProof/>
            <w:webHidden/>
          </w:rPr>
          <w:fldChar w:fldCharType="end"/>
        </w:r>
      </w:hyperlink>
    </w:p>
    <w:p w14:paraId="361E53AB" w14:textId="77777777" w:rsidR="009974BC" w:rsidRDefault="00042212">
      <w:pPr>
        <w:pStyle w:val="TOC1"/>
        <w:tabs>
          <w:tab w:val="left" w:pos="480"/>
        </w:tabs>
        <w:rPr>
          <w:rFonts w:eastAsiaTheme="minorEastAsia" w:cstheme="minorBidi"/>
          <w:noProof/>
          <w:sz w:val="22"/>
          <w:szCs w:val="22"/>
          <w:lang w:eastAsia="en-AU"/>
        </w:rPr>
      </w:pPr>
      <w:hyperlink w:anchor="_Toc502931058" w:history="1">
        <w:r w:rsidR="009974BC" w:rsidRPr="0033062F">
          <w:rPr>
            <w:rStyle w:val="Hyperlink"/>
            <w:noProof/>
          </w:rPr>
          <w:t>3</w:t>
        </w:r>
        <w:r w:rsidR="009974BC">
          <w:rPr>
            <w:rFonts w:eastAsiaTheme="minorEastAsia" w:cstheme="minorBidi"/>
            <w:noProof/>
            <w:sz w:val="22"/>
            <w:szCs w:val="22"/>
            <w:lang w:eastAsia="en-AU"/>
          </w:rPr>
          <w:tab/>
        </w:r>
        <w:r w:rsidR="009974BC" w:rsidRPr="0033062F">
          <w:rPr>
            <w:rStyle w:val="Hyperlink"/>
            <w:noProof/>
          </w:rPr>
          <w:t>Scope</w:t>
        </w:r>
        <w:r w:rsidR="009974BC">
          <w:rPr>
            <w:noProof/>
            <w:webHidden/>
          </w:rPr>
          <w:tab/>
        </w:r>
        <w:r w:rsidR="009974BC">
          <w:rPr>
            <w:noProof/>
            <w:webHidden/>
          </w:rPr>
          <w:fldChar w:fldCharType="begin"/>
        </w:r>
        <w:r w:rsidR="009974BC">
          <w:rPr>
            <w:noProof/>
            <w:webHidden/>
          </w:rPr>
          <w:instrText xml:space="preserve"> PAGEREF _Toc502931058 \h </w:instrText>
        </w:r>
        <w:r w:rsidR="009974BC">
          <w:rPr>
            <w:noProof/>
            <w:webHidden/>
          </w:rPr>
        </w:r>
        <w:r w:rsidR="009974BC">
          <w:rPr>
            <w:noProof/>
            <w:webHidden/>
          </w:rPr>
          <w:fldChar w:fldCharType="separate"/>
        </w:r>
        <w:r w:rsidR="009974BC">
          <w:rPr>
            <w:noProof/>
            <w:webHidden/>
          </w:rPr>
          <w:t>4</w:t>
        </w:r>
        <w:r w:rsidR="009974BC">
          <w:rPr>
            <w:noProof/>
            <w:webHidden/>
          </w:rPr>
          <w:fldChar w:fldCharType="end"/>
        </w:r>
      </w:hyperlink>
    </w:p>
    <w:p w14:paraId="447CA96D" w14:textId="77777777" w:rsidR="009974BC" w:rsidRDefault="00042212">
      <w:pPr>
        <w:pStyle w:val="TOC2"/>
        <w:tabs>
          <w:tab w:val="left" w:pos="880"/>
        </w:tabs>
        <w:rPr>
          <w:rFonts w:eastAsiaTheme="minorEastAsia" w:cstheme="minorBidi"/>
          <w:noProof/>
          <w:sz w:val="22"/>
          <w:szCs w:val="22"/>
          <w:lang w:eastAsia="en-AU"/>
        </w:rPr>
      </w:pPr>
      <w:hyperlink w:anchor="_Toc502931059" w:history="1">
        <w:r w:rsidR="009974BC" w:rsidRPr="0033062F">
          <w:rPr>
            <w:rStyle w:val="Hyperlink"/>
            <w:noProof/>
          </w:rPr>
          <w:t>3.1</w:t>
        </w:r>
        <w:r w:rsidR="009974BC">
          <w:rPr>
            <w:rFonts w:eastAsiaTheme="minorEastAsia" w:cstheme="minorBidi"/>
            <w:noProof/>
            <w:sz w:val="22"/>
            <w:szCs w:val="22"/>
            <w:lang w:eastAsia="en-AU"/>
          </w:rPr>
          <w:tab/>
        </w:r>
        <w:r w:rsidR="009974BC" w:rsidRPr="0033062F">
          <w:rPr>
            <w:rStyle w:val="Hyperlink"/>
            <w:noProof/>
          </w:rPr>
          <w:t>Stakeholders</w:t>
        </w:r>
        <w:r w:rsidR="009974BC">
          <w:rPr>
            <w:noProof/>
            <w:webHidden/>
          </w:rPr>
          <w:tab/>
        </w:r>
        <w:r w:rsidR="009974BC">
          <w:rPr>
            <w:noProof/>
            <w:webHidden/>
          </w:rPr>
          <w:fldChar w:fldCharType="begin"/>
        </w:r>
        <w:r w:rsidR="009974BC">
          <w:rPr>
            <w:noProof/>
            <w:webHidden/>
          </w:rPr>
          <w:instrText xml:space="preserve"> PAGEREF _Toc502931059 \h </w:instrText>
        </w:r>
        <w:r w:rsidR="009974BC">
          <w:rPr>
            <w:noProof/>
            <w:webHidden/>
          </w:rPr>
        </w:r>
        <w:r w:rsidR="009974BC">
          <w:rPr>
            <w:noProof/>
            <w:webHidden/>
          </w:rPr>
          <w:fldChar w:fldCharType="separate"/>
        </w:r>
        <w:r w:rsidR="009974BC">
          <w:rPr>
            <w:noProof/>
            <w:webHidden/>
          </w:rPr>
          <w:t>4</w:t>
        </w:r>
        <w:r w:rsidR="009974BC">
          <w:rPr>
            <w:noProof/>
            <w:webHidden/>
          </w:rPr>
          <w:fldChar w:fldCharType="end"/>
        </w:r>
      </w:hyperlink>
    </w:p>
    <w:p w14:paraId="7D7CA06C" w14:textId="77777777" w:rsidR="009974BC" w:rsidRDefault="00042212">
      <w:pPr>
        <w:pStyle w:val="TOC2"/>
        <w:tabs>
          <w:tab w:val="left" w:pos="880"/>
        </w:tabs>
        <w:rPr>
          <w:rFonts w:eastAsiaTheme="minorEastAsia" w:cstheme="minorBidi"/>
          <w:noProof/>
          <w:sz w:val="22"/>
          <w:szCs w:val="22"/>
          <w:lang w:eastAsia="en-AU"/>
        </w:rPr>
      </w:pPr>
      <w:hyperlink w:anchor="_Toc502931060" w:history="1">
        <w:r w:rsidR="009974BC" w:rsidRPr="0033062F">
          <w:rPr>
            <w:rStyle w:val="Hyperlink"/>
            <w:noProof/>
          </w:rPr>
          <w:t>3.2</w:t>
        </w:r>
        <w:r w:rsidR="009974BC">
          <w:rPr>
            <w:rFonts w:eastAsiaTheme="minorEastAsia" w:cstheme="minorBidi"/>
            <w:noProof/>
            <w:sz w:val="22"/>
            <w:szCs w:val="22"/>
            <w:lang w:eastAsia="en-AU"/>
          </w:rPr>
          <w:tab/>
        </w:r>
        <w:r w:rsidR="009974BC" w:rsidRPr="0033062F">
          <w:rPr>
            <w:rStyle w:val="Hyperlink"/>
            <w:noProof/>
          </w:rPr>
          <w:t>Related Council documents and consultations</w:t>
        </w:r>
        <w:r w:rsidR="009974BC">
          <w:rPr>
            <w:noProof/>
            <w:webHidden/>
          </w:rPr>
          <w:tab/>
        </w:r>
        <w:r w:rsidR="009974BC">
          <w:rPr>
            <w:noProof/>
            <w:webHidden/>
          </w:rPr>
          <w:fldChar w:fldCharType="begin"/>
        </w:r>
        <w:r w:rsidR="009974BC">
          <w:rPr>
            <w:noProof/>
            <w:webHidden/>
          </w:rPr>
          <w:instrText xml:space="preserve"> PAGEREF _Toc502931060 \h </w:instrText>
        </w:r>
        <w:r w:rsidR="009974BC">
          <w:rPr>
            <w:noProof/>
            <w:webHidden/>
          </w:rPr>
        </w:r>
        <w:r w:rsidR="009974BC">
          <w:rPr>
            <w:noProof/>
            <w:webHidden/>
          </w:rPr>
          <w:fldChar w:fldCharType="separate"/>
        </w:r>
        <w:r w:rsidR="009974BC">
          <w:rPr>
            <w:noProof/>
            <w:webHidden/>
          </w:rPr>
          <w:t>4</w:t>
        </w:r>
        <w:r w:rsidR="009974BC">
          <w:rPr>
            <w:noProof/>
            <w:webHidden/>
          </w:rPr>
          <w:fldChar w:fldCharType="end"/>
        </w:r>
      </w:hyperlink>
    </w:p>
    <w:p w14:paraId="312349AB" w14:textId="77777777" w:rsidR="009974BC" w:rsidRDefault="00042212">
      <w:pPr>
        <w:pStyle w:val="TOC1"/>
        <w:tabs>
          <w:tab w:val="left" w:pos="480"/>
        </w:tabs>
        <w:rPr>
          <w:rFonts w:eastAsiaTheme="minorEastAsia" w:cstheme="minorBidi"/>
          <w:noProof/>
          <w:sz w:val="22"/>
          <w:szCs w:val="22"/>
          <w:lang w:eastAsia="en-AU"/>
        </w:rPr>
      </w:pPr>
      <w:hyperlink w:anchor="_Toc502931061" w:history="1">
        <w:r w:rsidR="009974BC" w:rsidRPr="0033062F">
          <w:rPr>
            <w:rStyle w:val="Hyperlink"/>
            <w:noProof/>
          </w:rPr>
          <w:t>4</w:t>
        </w:r>
        <w:r w:rsidR="009974BC">
          <w:rPr>
            <w:rFonts w:eastAsiaTheme="minorEastAsia" w:cstheme="minorBidi"/>
            <w:noProof/>
            <w:sz w:val="22"/>
            <w:szCs w:val="22"/>
            <w:lang w:eastAsia="en-AU"/>
          </w:rPr>
          <w:tab/>
        </w:r>
        <w:r w:rsidR="009974BC" w:rsidRPr="0033062F">
          <w:rPr>
            <w:rStyle w:val="Hyperlink"/>
            <w:noProof/>
          </w:rPr>
          <w:t>Engagement process</w:t>
        </w:r>
        <w:r w:rsidR="009974BC">
          <w:rPr>
            <w:noProof/>
            <w:webHidden/>
          </w:rPr>
          <w:tab/>
        </w:r>
        <w:r w:rsidR="009974BC">
          <w:rPr>
            <w:noProof/>
            <w:webHidden/>
          </w:rPr>
          <w:fldChar w:fldCharType="begin"/>
        </w:r>
        <w:r w:rsidR="009974BC">
          <w:rPr>
            <w:noProof/>
            <w:webHidden/>
          </w:rPr>
          <w:instrText xml:space="preserve"> PAGEREF _Toc502931061 \h </w:instrText>
        </w:r>
        <w:r w:rsidR="009974BC">
          <w:rPr>
            <w:noProof/>
            <w:webHidden/>
          </w:rPr>
        </w:r>
        <w:r w:rsidR="009974BC">
          <w:rPr>
            <w:noProof/>
            <w:webHidden/>
          </w:rPr>
          <w:fldChar w:fldCharType="separate"/>
        </w:r>
        <w:r w:rsidR="009974BC">
          <w:rPr>
            <w:noProof/>
            <w:webHidden/>
          </w:rPr>
          <w:t>5</w:t>
        </w:r>
        <w:r w:rsidR="009974BC">
          <w:rPr>
            <w:noProof/>
            <w:webHidden/>
          </w:rPr>
          <w:fldChar w:fldCharType="end"/>
        </w:r>
      </w:hyperlink>
    </w:p>
    <w:p w14:paraId="31CDF778" w14:textId="77777777" w:rsidR="009974BC" w:rsidRDefault="00042212">
      <w:pPr>
        <w:pStyle w:val="TOC2"/>
        <w:tabs>
          <w:tab w:val="left" w:pos="880"/>
        </w:tabs>
        <w:rPr>
          <w:rFonts w:eastAsiaTheme="minorEastAsia" w:cstheme="minorBidi"/>
          <w:noProof/>
          <w:sz w:val="22"/>
          <w:szCs w:val="22"/>
          <w:lang w:eastAsia="en-AU"/>
        </w:rPr>
      </w:pPr>
      <w:hyperlink w:anchor="_Toc502931062" w:history="1">
        <w:r w:rsidR="009974BC" w:rsidRPr="0033062F">
          <w:rPr>
            <w:rStyle w:val="Hyperlink"/>
            <w:noProof/>
          </w:rPr>
          <w:t>4.1</w:t>
        </w:r>
        <w:r w:rsidR="009974BC">
          <w:rPr>
            <w:rFonts w:eastAsiaTheme="minorEastAsia" w:cstheme="minorBidi"/>
            <w:noProof/>
            <w:sz w:val="22"/>
            <w:szCs w:val="22"/>
            <w:lang w:eastAsia="en-AU"/>
          </w:rPr>
          <w:tab/>
        </w:r>
        <w:r w:rsidR="009974BC" w:rsidRPr="0033062F">
          <w:rPr>
            <w:rStyle w:val="Hyperlink"/>
            <w:noProof/>
          </w:rPr>
          <w:t>Engagement purpose</w:t>
        </w:r>
        <w:r w:rsidR="009974BC">
          <w:rPr>
            <w:noProof/>
            <w:webHidden/>
          </w:rPr>
          <w:tab/>
        </w:r>
        <w:r w:rsidR="009974BC">
          <w:rPr>
            <w:noProof/>
            <w:webHidden/>
          </w:rPr>
          <w:fldChar w:fldCharType="begin"/>
        </w:r>
        <w:r w:rsidR="009974BC">
          <w:rPr>
            <w:noProof/>
            <w:webHidden/>
          </w:rPr>
          <w:instrText xml:space="preserve"> PAGEREF _Toc502931062 \h </w:instrText>
        </w:r>
        <w:r w:rsidR="009974BC">
          <w:rPr>
            <w:noProof/>
            <w:webHidden/>
          </w:rPr>
        </w:r>
        <w:r w:rsidR="009974BC">
          <w:rPr>
            <w:noProof/>
            <w:webHidden/>
          </w:rPr>
          <w:fldChar w:fldCharType="separate"/>
        </w:r>
        <w:r w:rsidR="009974BC">
          <w:rPr>
            <w:noProof/>
            <w:webHidden/>
          </w:rPr>
          <w:t>5</w:t>
        </w:r>
        <w:r w:rsidR="009974BC">
          <w:rPr>
            <w:noProof/>
            <w:webHidden/>
          </w:rPr>
          <w:fldChar w:fldCharType="end"/>
        </w:r>
      </w:hyperlink>
    </w:p>
    <w:p w14:paraId="459B81F9" w14:textId="77777777" w:rsidR="009974BC" w:rsidRDefault="00042212">
      <w:pPr>
        <w:pStyle w:val="TOC2"/>
        <w:tabs>
          <w:tab w:val="left" w:pos="880"/>
        </w:tabs>
        <w:rPr>
          <w:rFonts w:eastAsiaTheme="minorEastAsia" w:cstheme="minorBidi"/>
          <w:noProof/>
          <w:sz w:val="22"/>
          <w:szCs w:val="22"/>
          <w:lang w:eastAsia="en-AU"/>
        </w:rPr>
      </w:pPr>
      <w:hyperlink w:anchor="_Toc502931063" w:history="1">
        <w:r w:rsidR="009974BC" w:rsidRPr="0033062F">
          <w:rPr>
            <w:rStyle w:val="Hyperlink"/>
            <w:noProof/>
          </w:rPr>
          <w:t>4.2</w:t>
        </w:r>
        <w:r w:rsidR="009974BC">
          <w:rPr>
            <w:rFonts w:eastAsiaTheme="minorEastAsia" w:cstheme="minorBidi"/>
            <w:noProof/>
            <w:sz w:val="22"/>
            <w:szCs w:val="22"/>
            <w:lang w:eastAsia="en-AU"/>
          </w:rPr>
          <w:tab/>
        </w:r>
        <w:r w:rsidR="009974BC" w:rsidRPr="0033062F">
          <w:rPr>
            <w:rStyle w:val="Hyperlink"/>
            <w:noProof/>
          </w:rPr>
          <w:t>Engagement methodology</w:t>
        </w:r>
        <w:r w:rsidR="009974BC">
          <w:rPr>
            <w:noProof/>
            <w:webHidden/>
          </w:rPr>
          <w:tab/>
        </w:r>
        <w:r w:rsidR="009974BC">
          <w:rPr>
            <w:noProof/>
            <w:webHidden/>
          </w:rPr>
          <w:fldChar w:fldCharType="begin"/>
        </w:r>
        <w:r w:rsidR="009974BC">
          <w:rPr>
            <w:noProof/>
            <w:webHidden/>
          </w:rPr>
          <w:instrText xml:space="preserve"> PAGEREF _Toc502931063 \h </w:instrText>
        </w:r>
        <w:r w:rsidR="009974BC">
          <w:rPr>
            <w:noProof/>
            <w:webHidden/>
          </w:rPr>
        </w:r>
        <w:r w:rsidR="009974BC">
          <w:rPr>
            <w:noProof/>
            <w:webHidden/>
          </w:rPr>
          <w:fldChar w:fldCharType="separate"/>
        </w:r>
        <w:r w:rsidR="009974BC">
          <w:rPr>
            <w:noProof/>
            <w:webHidden/>
          </w:rPr>
          <w:t>5</w:t>
        </w:r>
        <w:r w:rsidR="009974BC">
          <w:rPr>
            <w:noProof/>
            <w:webHidden/>
          </w:rPr>
          <w:fldChar w:fldCharType="end"/>
        </w:r>
      </w:hyperlink>
    </w:p>
    <w:p w14:paraId="79D5FCF4" w14:textId="77777777" w:rsidR="009974BC" w:rsidRDefault="00042212" w:rsidP="007016B7">
      <w:pPr>
        <w:pStyle w:val="TOC3"/>
        <w:rPr>
          <w:rFonts w:eastAsiaTheme="minorEastAsia" w:cstheme="minorBidi"/>
          <w:noProof/>
          <w:sz w:val="22"/>
          <w:szCs w:val="22"/>
          <w:lang w:eastAsia="en-AU"/>
        </w:rPr>
      </w:pPr>
      <w:hyperlink w:anchor="_Toc502931064" w:history="1">
        <w:r w:rsidR="009974BC" w:rsidRPr="0033062F">
          <w:rPr>
            <w:rStyle w:val="Hyperlink"/>
            <w:noProof/>
          </w:rPr>
          <w:t>4.2.1</w:t>
        </w:r>
        <w:r w:rsidR="009974BC">
          <w:rPr>
            <w:rFonts w:eastAsiaTheme="minorEastAsia" w:cstheme="minorBidi"/>
            <w:noProof/>
            <w:sz w:val="22"/>
            <w:szCs w:val="22"/>
            <w:lang w:eastAsia="en-AU"/>
          </w:rPr>
          <w:tab/>
        </w:r>
        <w:r w:rsidR="009974BC" w:rsidRPr="0033062F">
          <w:rPr>
            <w:rStyle w:val="Hyperlink"/>
            <w:noProof/>
          </w:rPr>
          <w:t>Analysis phase</w:t>
        </w:r>
        <w:r w:rsidR="009974BC">
          <w:rPr>
            <w:noProof/>
            <w:webHidden/>
          </w:rPr>
          <w:tab/>
        </w:r>
        <w:r w:rsidR="009974BC">
          <w:rPr>
            <w:noProof/>
            <w:webHidden/>
          </w:rPr>
          <w:fldChar w:fldCharType="begin"/>
        </w:r>
        <w:r w:rsidR="009974BC">
          <w:rPr>
            <w:noProof/>
            <w:webHidden/>
          </w:rPr>
          <w:instrText xml:space="preserve"> PAGEREF _Toc502931064 \h </w:instrText>
        </w:r>
        <w:r w:rsidR="009974BC">
          <w:rPr>
            <w:noProof/>
            <w:webHidden/>
          </w:rPr>
        </w:r>
        <w:r w:rsidR="009974BC">
          <w:rPr>
            <w:noProof/>
            <w:webHidden/>
          </w:rPr>
          <w:fldChar w:fldCharType="separate"/>
        </w:r>
        <w:r w:rsidR="009974BC">
          <w:rPr>
            <w:noProof/>
            <w:webHidden/>
          </w:rPr>
          <w:t>6</w:t>
        </w:r>
        <w:r w:rsidR="009974BC">
          <w:rPr>
            <w:noProof/>
            <w:webHidden/>
          </w:rPr>
          <w:fldChar w:fldCharType="end"/>
        </w:r>
      </w:hyperlink>
    </w:p>
    <w:p w14:paraId="21561221" w14:textId="77777777" w:rsidR="009974BC" w:rsidRDefault="00042212" w:rsidP="007016B7">
      <w:pPr>
        <w:pStyle w:val="TOC3"/>
        <w:rPr>
          <w:rFonts w:eastAsiaTheme="minorEastAsia" w:cstheme="minorBidi"/>
          <w:noProof/>
          <w:sz w:val="22"/>
          <w:szCs w:val="22"/>
          <w:lang w:eastAsia="en-AU"/>
        </w:rPr>
      </w:pPr>
      <w:hyperlink w:anchor="_Toc502931065" w:history="1">
        <w:r w:rsidR="009974BC" w:rsidRPr="0033062F">
          <w:rPr>
            <w:rStyle w:val="Hyperlink"/>
            <w:noProof/>
          </w:rPr>
          <w:t>4.2.2</w:t>
        </w:r>
        <w:r w:rsidR="009974BC">
          <w:rPr>
            <w:rFonts w:eastAsiaTheme="minorEastAsia" w:cstheme="minorBidi"/>
            <w:noProof/>
            <w:sz w:val="22"/>
            <w:szCs w:val="22"/>
            <w:lang w:eastAsia="en-AU"/>
          </w:rPr>
          <w:tab/>
        </w:r>
        <w:r w:rsidR="009974BC" w:rsidRPr="0033062F">
          <w:rPr>
            <w:rStyle w:val="Hyperlink"/>
            <w:noProof/>
          </w:rPr>
          <w:t>Community Engagement phase</w:t>
        </w:r>
        <w:r w:rsidR="009974BC">
          <w:rPr>
            <w:noProof/>
            <w:webHidden/>
          </w:rPr>
          <w:tab/>
        </w:r>
        <w:r w:rsidR="009974BC">
          <w:rPr>
            <w:noProof/>
            <w:webHidden/>
          </w:rPr>
          <w:fldChar w:fldCharType="begin"/>
        </w:r>
        <w:r w:rsidR="009974BC">
          <w:rPr>
            <w:noProof/>
            <w:webHidden/>
          </w:rPr>
          <w:instrText xml:space="preserve"> PAGEREF _Toc502931065 \h </w:instrText>
        </w:r>
        <w:r w:rsidR="009974BC">
          <w:rPr>
            <w:noProof/>
            <w:webHidden/>
          </w:rPr>
        </w:r>
        <w:r w:rsidR="009974BC">
          <w:rPr>
            <w:noProof/>
            <w:webHidden/>
          </w:rPr>
          <w:fldChar w:fldCharType="separate"/>
        </w:r>
        <w:r w:rsidR="009974BC">
          <w:rPr>
            <w:noProof/>
            <w:webHidden/>
          </w:rPr>
          <w:t>7</w:t>
        </w:r>
        <w:r w:rsidR="009974BC">
          <w:rPr>
            <w:noProof/>
            <w:webHidden/>
          </w:rPr>
          <w:fldChar w:fldCharType="end"/>
        </w:r>
      </w:hyperlink>
    </w:p>
    <w:p w14:paraId="7E024EA1" w14:textId="77777777" w:rsidR="009974BC" w:rsidRDefault="00042212">
      <w:pPr>
        <w:pStyle w:val="TOC1"/>
        <w:tabs>
          <w:tab w:val="left" w:pos="480"/>
        </w:tabs>
        <w:rPr>
          <w:rFonts w:eastAsiaTheme="minorEastAsia" w:cstheme="minorBidi"/>
          <w:noProof/>
          <w:sz w:val="22"/>
          <w:szCs w:val="22"/>
          <w:lang w:eastAsia="en-AU"/>
        </w:rPr>
      </w:pPr>
      <w:hyperlink w:anchor="_Toc502931066" w:history="1">
        <w:r w:rsidR="009974BC" w:rsidRPr="0033062F">
          <w:rPr>
            <w:rStyle w:val="Hyperlink"/>
            <w:noProof/>
          </w:rPr>
          <w:t>5</w:t>
        </w:r>
        <w:r w:rsidR="009974BC">
          <w:rPr>
            <w:rFonts w:eastAsiaTheme="minorEastAsia" w:cstheme="minorBidi"/>
            <w:noProof/>
            <w:sz w:val="22"/>
            <w:szCs w:val="22"/>
            <w:lang w:eastAsia="en-AU"/>
          </w:rPr>
          <w:tab/>
        </w:r>
        <w:r w:rsidR="009974BC" w:rsidRPr="0033062F">
          <w:rPr>
            <w:rStyle w:val="Hyperlink"/>
            <w:noProof/>
          </w:rPr>
          <w:t>Participant profile</w:t>
        </w:r>
        <w:r w:rsidR="009974BC">
          <w:rPr>
            <w:noProof/>
            <w:webHidden/>
          </w:rPr>
          <w:tab/>
        </w:r>
        <w:r w:rsidR="009974BC">
          <w:rPr>
            <w:noProof/>
            <w:webHidden/>
          </w:rPr>
          <w:fldChar w:fldCharType="begin"/>
        </w:r>
        <w:r w:rsidR="009974BC">
          <w:rPr>
            <w:noProof/>
            <w:webHidden/>
          </w:rPr>
          <w:instrText xml:space="preserve"> PAGEREF _Toc502931066 \h </w:instrText>
        </w:r>
        <w:r w:rsidR="009974BC">
          <w:rPr>
            <w:noProof/>
            <w:webHidden/>
          </w:rPr>
        </w:r>
        <w:r w:rsidR="009974BC">
          <w:rPr>
            <w:noProof/>
            <w:webHidden/>
          </w:rPr>
          <w:fldChar w:fldCharType="separate"/>
        </w:r>
        <w:r w:rsidR="009974BC">
          <w:rPr>
            <w:noProof/>
            <w:webHidden/>
          </w:rPr>
          <w:t>8</w:t>
        </w:r>
        <w:r w:rsidR="009974BC">
          <w:rPr>
            <w:noProof/>
            <w:webHidden/>
          </w:rPr>
          <w:fldChar w:fldCharType="end"/>
        </w:r>
      </w:hyperlink>
    </w:p>
    <w:p w14:paraId="398F841A" w14:textId="77777777" w:rsidR="009974BC" w:rsidRDefault="00042212">
      <w:pPr>
        <w:pStyle w:val="TOC1"/>
        <w:tabs>
          <w:tab w:val="left" w:pos="480"/>
        </w:tabs>
        <w:rPr>
          <w:rFonts w:eastAsiaTheme="minorEastAsia" w:cstheme="minorBidi"/>
          <w:noProof/>
          <w:sz w:val="22"/>
          <w:szCs w:val="22"/>
          <w:lang w:eastAsia="en-AU"/>
        </w:rPr>
      </w:pPr>
      <w:hyperlink w:anchor="_Toc502931067" w:history="1">
        <w:r w:rsidR="009974BC" w:rsidRPr="0033062F">
          <w:rPr>
            <w:rStyle w:val="Hyperlink"/>
            <w:noProof/>
          </w:rPr>
          <w:t>6</w:t>
        </w:r>
        <w:r w:rsidR="009974BC">
          <w:rPr>
            <w:rFonts w:eastAsiaTheme="minorEastAsia" w:cstheme="minorBidi"/>
            <w:noProof/>
            <w:sz w:val="22"/>
            <w:szCs w:val="22"/>
            <w:lang w:eastAsia="en-AU"/>
          </w:rPr>
          <w:tab/>
        </w:r>
        <w:r w:rsidR="009974BC" w:rsidRPr="0033062F">
          <w:rPr>
            <w:rStyle w:val="Hyperlink"/>
            <w:noProof/>
          </w:rPr>
          <w:t>Engagement findings</w:t>
        </w:r>
        <w:r w:rsidR="009974BC">
          <w:rPr>
            <w:noProof/>
            <w:webHidden/>
          </w:rPr>
          <w:tab/>
        </w:r>
        <w:r w:rsidR="009974BC">
          <w:rPr>
            <w:noProof/>
            <w:webHidden/>
          </w:rPr>
          <w:fldChar w:fldCharType="begin"/>
        </w:r>
        <w:r w:rsidR="009974BC">
          <w:rPr>
            <w:noProof/>
            <w:webHidden/>
          </w:rPr>
          <w:instrText xml:space="preserve"> PAGEREF _Toc502931067 \h </w:instrText>
        </w:r>
        <w:r w:rsidR="009974BC">
          <w:rPr>
            <w:noProof/>
            <w:webHidden/>
          </w:rPr>
        </w:r>
        <w:r w:rsidR="009974BC">
          <w:rPr>
            <w:noProof/>
            <w:webHidden/>
          </w:rPr>
          <w:fldChar w:fldCharType="separate"/>
        </w:r>
        <w:r w:rsidR="009974BC">
          <w:rPr>
            <w:noProof/>
            <w:webHidden/>
          </w:rPr>
          <w:t>9</w:t>
        </w:r>
        <w:r w:rsidR="009974BC">
          <w:rPr>
            <w:noProof/>
            <w:webHidden/>
          </w:rPr>
          <w:fldChar w:fldCharType="end"/>
        </w:r>
      </w:hyperlink>
    </w:p>
    <w:p w14:paraId="51CBBEF9" w14:textId="77777777" w:rsidR="009974BC" w:rsidRDefault="00042212">
      <w:pPr>
        <w:pStyle w:val="TOC2"/>
        <w:tabs>
          <w:tab w:val="left" w:pos="880"/>
        </w:tabs>
        <w:rPr>
          <w:rFonts w:eastAsiaTheme="minorEastAsia" w:cstheme="minorBidi"/>
          <w:noProof/>
          <w:sz w:val="22"/>
          <w:szCs w:val="22"/>
          <w:lang w:eastAsia="en-AU"/>
        </w:rPr>
      </w:pPr>
      <w:hyperlink w:anchor="_Toc502931068" w:history="1">
        <w:r w:rsidR="009974BC" w:rsidRPr="0033062F">
          <w:rPr>
            <w:rStyle w:val="Hyperlink"/>
            <w:noProof/>
          </w:rPr>
          <w:t>6.1</w:t>
        </w:r>
        <w:r w:rsidR="009974BC">
          <w:rPr>
            <w:rFonts w:eastAsiaTheme="minorEastAsia" w:cstheme="minorBidi"/>
            <w:noProof/>
            <w:sz w:val="22"/>
            <w:szCs w:val="22"/>
            <w:lang w:eastAsia="en-AU"/>
          </w:rPr>
          <w:tab/>
        </w:r>
        <w:r w:rsidR="009974BC" w:rsidRPr="0033062F">
          <w:rPr>
            <w:rStyle w:val="Hyperlink"/>
            <w:noProof/>
          </w:rPr>
          <w:t>Public Transport</w:t>
        </w:r>
        <w:r w:rsidR="009974BC">
          <w:rPr>
            <w:noProof/>
            <w:webHidden/>
          </w:rPr>
          <w:tab/>
        </w:r>
        <w:r w:rsidR="009974BC">
          <w:rPr>
            <w:noProof/>
            <w:webHidden/>
          </w:rPr>
          <w:fldChar w:fldCharType="begin"/>
        </w:r>
        <w:r w:rsidR="009974BC">
          <w:rPr>
            <w:noProof/>
            <w:webHidden/>
          </w:rPr>
          <w:instrText xml:space="preserve"> PAGEREF _Toc502931068 \h </w:instrText>
        </w:r>
        <w:r w:rsidR="009974BC">
          <w:rPr>
            <w:noProof/>
            <w:webHidden/>
          </w:rPr>
        </w:r>
        <w:r w:rsidR="009974BC">
          <w:rPr>
            <w:noProof/>
            <w:webHidden/>
          </w:rPr>
          <w:fldChar w:fldCharType="separate"/>
        </w:r>
        <w:r w:rsidR="009974BC">
          <w:rPr>
            <w:noProof/>
            <w:webHidden/>
          </w:rPr>
          <w:t>9</w:t>
        </w:r>
        <w:r w:rsidR="009974BC">
          <w:rPr>
            <w:noProof/>
            <w:webHidden/>
          </w:rPr>
          <w:fldChar w:fldCharType="end"/>
        </w:r>
      </w:hyperlink>
    </w:p>
    <w:p w14:paraId="106A3505" w14:textId="77777777" w:rsidR="009974BC" w:rsidRDefault="00042212">
      <w:pPr>
        <w:pStyle w:val="TOC2"/>
        <w:tabs>
          <w:tab w:val="left" w:pos="880"/>
        </w:tabs>
        <w:rPr>
          <w:rFonts w:eastAsiaTheme="minorEastAsia" w:cstheme="minorBidi"/>
          <w:noProof/>
          <w:sz w:val="22"/>
          <w:szCs w:val="22"/>
          <w:lang w:eastAsia="en-AU"/>
        </w:rPr>
      </w:pPr>
      <w:hyperlink w:anchor="_Toc502931069" w:history="1">
        <w:r w:rsidR="009974BC" w:rsidRPr="0033062F">
          <w:rPr>
            <w:rStyle w:val="Hyperlink"/>
            <w:noProof/>
          </w:rPr>
          <w:t>6.2</w:t>
        </w:r>
        <w:r w:rsidR="009974BC">
          <w:rPr>
            <w:rFonts w:eastAsiaTheme="minorEastAsia" w:cstheme="minorBidi"/>
            <w:noProof/>
            <w:sz w:val="22"/>
            <w:szCs w:val="22"/>
            <w:lang w:eastAsia="en-AU"/>
          </w:rPr>
          <w:tab/>
        </w:r>
        <w:r w:rsidR="009974BC" w:rsidRPr="0033062F">
          <w:rPr>
            <w:rStyle w:val="Hyperlink"/>
            <w:noProof/>
          </w:rPr>
          <w:t>Walking and Cycling</w:t>
        </w:r>
        <w:r w:rsidR="009974BC">
          <w:rPr>
            <w:noProof/>
            <w:webHidden/>
          </w:rPr>
          <w:tab/>
        </w:r>
        <w:r w:rsidR="009974BC">
          <w:rPr>
            <w:noProof/>
            <w:webHidden/>
          </w:rPr>
          <w:fldChar w:fldCharType="begin"/>
        </w:r>
        <w:r w:rsidR="009974BC">
          <w:rPr>
            <w:noProof/>
            <w:webHidden/>
          </w:rPr>
          <w:instrText xml:space="preserve"> PAGEREF _Toc502931069 \h </w:instrText>
        </w:r>
        <w:r w:rsidR="009974BC">
          <w:rPr>
            <w:noProof/>
            <w:webHidden/>
          </w:rPr>
        </w:r>
        <w:r w:rsidR="009974BC">
          <w:rPr>
            <w:noProof/>
            <w:webHidden/>
          </w:rPr>
          <w:fldChar w:fldCharType="separate"/>
        </w:r>
        <w:r w:rsidR="009974BC">
          <w:rPr>
            <w:noProof/>
            <w:webHidden/>
          </w:rPr>
          <w:t>10</w:t>
        </w:r>
        <w:r w:rsidR="009974BC">
          <w:rPr>
            <w:noProof/>
            <w:webHidden/>
          </w:rPr>
          <w:fldChar w:fldCharType="end"/>
        </w:r>
      </w:hyperlink>
    </w:p>
    <w:p w14:paraId="5580BD22" w14:textId="77777777" w:rsidR="009974BC" w:rsidRPr="007016B7" w:rsidRDefault="00042212" w:rsidP="007016B7">
      <w:pPr>
        <w:pStyle w:val="TOC3"/>
        <w:rPr>
          <w:rFonts w:eastAsiaTheme="minorEastAsia" w:cstheme="minorBidi"/>
          <w:noProof/>
          <w:sz w:val="22"/>
          <w:szCs w:val="22"/>
          <w:lang w:eastAsia="en-AU"/>
        </w:rPr>
      </w:pPr>
      <w:hyperlink w:anchor="_Toc502931070" w:history="1">
        <w:r w:rsidR="009974BC" w:rsidRPr="007016B7">
          <w:rPr>
            <w:rStyle w:val="Hyperlink"/>
            <w:noProof/>
          </w:rPr>
          <w:t>6.2.1</w:t>
        </w:r>
        <w:r w:rsidR="009974BC" w:rsidRPr="007016B7">
          <w:rPr>
            <w:rFonts w:eastAsiaTheme="minorEastAsia" w:cstheme="minorBidi"/>
            <w:noProof/>
            <w:sz w:val="22"/>
            <w:szCs w:val="22"/>
            <w:lang w:eastAsia="en-AU"/>
          </w:rPr>
          <w:tab/>
        </w:r>
        <w:r w:rsidR="009974BC" w:rsidRPr="007016B7">
          <w:rPr>
            <w:rStyle w:val="Hyperlink"/>
            <w:noProof/>
          </w:rPr>
          <w:t>Would you support a reduction in on street parking in some residential streets to allow for more pedestrian crossings and bike lanes?</w:t>
        </w:r>
        <w:r w:rsidR="009974BC" w:rsidRPr="007016B7">
          <w:rPr>
            <w:noProof/>
            <w:webHidden/>
          </w:rPr>
          <w:tab/>
        </w:r>
        <w:r w:rsidR="009974BC" w:rsidRPr="007016B7">
          <w:rPr>
            <w:noProof/>
            <w:webHidden/>
          </w:rPr>
          <w:fldChar w:fldCharType="begin"/>
        </w:r>
        <w:r w:rsidR="009974BC" w:rsidRPr="007016B7">
          <w:rPr>
            <w:noProof/>
            <w:webHidden/>
          </w:rPr>
          <w:instrText xml:space="preserve"> PAGEREF _Toc502931070 \h </w:instrText>
        </w:r>
        <w:r w:rsidR="009974BC" w:rsidRPr="007016B7">
          <w:rPr>
            <w:noProof/>
            <w:webHidden/>
          </w:rPr>
        </w:r>
        <w:r w:rsidR="009974BC" w:rsidRPr="007016B7">
          <w:rPr>
            <w:noProof/>
            <w:webHidden/>
          </w:rPr>
          <w:fldChar w:fldCharType="separate"/>
        </w:r>
        <w:r w:rsidR="009974BC" w:rsidRPr="007016B7">
          <w:rPr>
            <w:noProof/>
            <w:webHidden/>
          </w:rPr>
          <w:t>10</w:t>
        </w:r>
        <w:r w:rsidR="009974BC" w:rsidRPr="007016B7">
          <w:rPr>
            <w:noProof/>
            <w:webHidden/>
          </w:rPr>
          <w:fldChar w:fldCharType="end"/>
        </w:r>
      </w:hyperlink>
    </w:p>
    <w:p w14:paraId="46E4A3A8" w14:textId="77777777" w:rsidR="009974BC" w:rsidRPr="007016B7" w:rsidRDefault="00042212" w:rsidP="007016B7">
      <w:pPr>
        <w:pStyle w:val="TOC3"/>
        <w:rPr>
          <w:rFonts w:eastAsiaTheme="minorEastAsia" w:cstheme="minorBidi"/>
          <w:noProof/>
          <w:sz w:val="22"/>
          <w:szCs w:val="22"/>
          <w:lang w:eastAsia="en-AU"/>
        </w:rPr>
      </w:pPr>
      <w:hyperlink w:anchor="_Toc502931071" w:history="1">
        <w:r w:rsidR="009974BC" w:rsidRPr="007016B7">
          <w:rPr>
            <w:rStyle w:val="Hyperlink"/>
            <w:noProof/>
          </w:rPr>
          <w:t>6.2.2</w:t>
        </w:r>
        <w:r w:rsidR="009974BC" w:rsidRPr="007016B7">
          <w:rPr>
            <w:rFonts w:eastAsiaTheme="minorEastAsia" w:cstheme="minorBidi"/>
            <w:noProof/>
            <w:sz w:val="22"/>
            <w:szCs w:val="22"/>
            <w:lang w:eastAsia="en-AU"/>
          </w:rPr>
          <w:tab/>
        </w:r>
        <w:r w:rsidR="009974BC" w:rsidRPr="007016B7">
          <w:rPr>
            <w:rStyle w:val="Hyperlink"/>
            <w:noProof/>
          </w:rPr>
          <w:t>Council’s role in supporting walking and cycling</w:t>
        </w:r>
        <w:r w:rsidR="009974BC" w:rsidRPr="007016B7">
          <w:rPr>
            <w:noProof/>
            <w:webHidden/>
          </w:rPr>
          <w:tab/>
        </w:r>
        <w:r w:rsidR="009974BC" w:rsidRPr="007016B7">
          <w:rPr>
            <w:noProof/>
            <w:webHidden/>
          </w:rPr>
          <w:fldChar w:fldCharType="begin"/>
        </w:r>
        <w:r w:rsidR="009974BC" w:rsidRPr="007016B7">
          <w:rPr>
            <w:noProof/>
            <w:webHidden/>
          </w:rPr>
          <w:instrText xml:space="preserve"> PAGEREF _Toc502931071 \h </w:instrText>
        </w:r>
        <w:r w:rsidR="009974BC" w:rsidRPr="007016B7">
          <w:rPr>
            <w:noProof/>
            <w:webHidden/>
          </w:rPr>
        </w:r>
        <w:r w:rsidR="009974BC" w:rsidRPr="007016B7">
          <w:rPr>
            <w:noProof/>
            <w:webHidden/>
          </w:rPr>
          <w:fldChar w:fldCharType="separate"/>
        </w:r>
        <w:r w:rsidR="009974BC" w:rsidRPr="007016B7">
          <w:rPr>
            <w:noProof/>
            <w:webHidden/>
          </w:rPr>
          <w:t>10</w:t>
        </w:r>
        <w:r w:rsidR="009974BC" w:rsidRPr="007016B7">
          <w:rPr>
            <w:noProof/>
            <w:webHidden/>
          </w:rPr>
          <w:fldChar w:fldCharType="end"/>
        </w:r>
      </w:hyperlink>
    </w:p>
    <w:p w14:paraId="4C6749DC" w14:textId="77777777" w:rsidR="009974BC" w:rsidRPr="007016B7" w:rsidRDefault="00042212">
      <w:pPr>
        <w:pStyle w:val="TOC2"/>
        <w:tabs>
          <w:tab w:val="left" w:pos="880"/>
        </w:tabs>
        <w:rPr>
          <w:rFonts w:eastAsiaTheme="minorEastAsia" w:cstheme="minorBidi"/>
          <w:noProof/>
          <w:sz w:val="22"/>
          <w:szCs w:val="22"/>
          <w:lang w:eastAsia="en-AU"/>
        </w:rPr>
      </w:pPr>
      <w:hyperlink w:anchor="_Toc502931072" w:history="1">
        <w:r w:rsidR="009974BC" w:rsidRPr="007016B7">
          <w:rPr>
            <w:rStyle w:val="Hyperlink"/>
            <w:noProof/>
          </w:rPr>
          <w:t>6.3</w:t>
        </w:r>
        <w:r w:rsidR="009974BC" w:rsidRPr="007016B7">
          <w:rPr>
            <w:rFonts w:eastAsiaTheme="minorEastAsia" w:cstheme="minorBidi"/>
            <w:noProof/>
            <w:sz w:val="22"/>
            <w:szCs w:val="22"/>
            <w:lang w:eastAsia="en-AU"/>
          </w:rPr>
          <w:tab/>
        </w:r>
        <w:r w:rsidR="009974BC" w:rsidRPr="007016B7">
          <w:rPr>
            <w:rStyle w:val="Hyperlink"/>
            <w:noProof/>
          </w:rPr>
          <w:t>General Parking</w:t>
        </w:r>
        <w:r w:rsidR="009974BC" w:rsidRPr="007016B7">
          <w:rPr>
            <w:noProof/>
            <w:webHidden/>
          </w:rPr>
          <w:tab/>
        </w:r>
        <w:r w:rsidR="009974BC" w:rsidRPr="007016B7">
          <w:rPr>
            <w:noProof/>
            <w:webHidden/>
          </w:rPr>
          <w:fldChar w:fldCharType="begin"/>
        </w:r>
        <w:r w:rsidR="009974BC" w:rsidRPr="007016B7">
          <w:rPr>
            <w:noProof/>
            <w:webHidden/>
          </w:rPr>
          <w:instrText xml:space="preserve"> PAGEREF _Toc502931072 \h </w:instrText>
        </w:r>
        <w:r w:rsidR="009974BC" w:rsidRPr="007016B7">
          <w:rPr>
            <w:noProof/>
            <w:webHidden/>
          </w:rPr>
        </w:r>
        <w:r w:rsidR="009974BC" w:rsidRPr="007016B7">
          <w:rPr>
            <w:noProof/>
            <w:webHidden/>
          </w:rPr>
          <w:fldChar w:fldCharType="separate"/>
        </w:r>
        <w:r w:rsidR="009974BC" w:rsidRPr="007016B7">
          <w:rPr>
            <w:noProof/>
            <w:webHidden/>
          </w:rPr>
          <w:t>10</w:t>
        </w:r>
        <w:r w:rsidR="009974BC" w:rsidRPr="007016B7">
          <w:rPr>
            <w:noProof/>
            <w:webHidden/>
          </w:rPr>
          <w:fldChar w:fldCharType="end"/>
        </w:r>
      </w:hyperlink>
    </w:p>
    <w:p w14:paraId="318950FE" w14:textId="77777777" w:rsidR="009974BC" w:rsidRPr="007016B7" w:rsidRDefault="00042212">
      <w:pPr>
        <w:pStyle w:val="TOC2"/>
        <w:tabs>
          <w:tab w:val="left" w:pos="880"/>
        </w:tabs>
        <w:rPr>
          <w:rFonts w:eastAsiaTheme="minorEastAsia" w:cstheme="minorBidi"/>
          <w:noProof/>
          <w:sz w:val="22"/>
          <w:szCs w:val="22"/>
          <w:lang w:eastAsia="en-AU"/>
        </w:rPr>
      </w:pPr>
      <w:hyperlink w:anchor="_Toc502931073" w:history="1">
        <w:r w:rsidR="009974BC" w:rsidRPr="007016B7">
          <w:rPr>
            <w:rStyle w:val="Hyperlink"/>
            <w:noProof/>
          </w:rPr>
          <w:t>6.4</w:t>
        </w:r>
        <w:r w:rsidR="009974BC" w:rsidRPr="007016B7">
          <w:rPr>
            <w:rFonts w:eastAsiaTheme="minorEastAsia" w:cstheme="minorBidi"/>
            <w:noProof/>
            <w:sz w:val="22"/>
            <w:szCs w:val="22"/>
            <w:lang w:eastAsia="en-AU"/>
          </w:rPr>
          <w:tab/>
        </w:r>
        <w:r w:rsidR="009974BC" w:rsidRPr="007016B7">
          <w:rPr>
            <w:rStyle w:val="Hyperlink"/>
            <w:noProof/>
          </w:rPr>
          <w:t>Safety</w:t>
        </w:r>
        <w:r w:rsidR="009974BC" w:rsidRPr="007016B7">
          <w:rPr>
            <w:noProof/>
            <w:webHidden/>
          </w:rPr>
          <w:tab/>
        </w:r>
        <w:r w:rsidR="009974BC" w:rsidRPr="007016B7">
          <w:rPr>
            <w:noProof/>
            <w:webHidden/>
          </w:rPr>
          <w:fldChar w:fldCharType="begin"/>
        </w:r>
        <w:r w:rsidR="009974BC" w:rsidRPr="007016B7">
          <w:rPr>
            <w:noProof/>
            <w:webHidden/>
          </w:rPr>
          <w:instrText xml:space="preserve"> PAGEREF _Toc502931073 \h </w:instrText>
        </w:r>
        <w:r w:rsidR="009974BC" w:rsidRPr="007016B7">
          <w:rPr>
            <w:noProof/>
            <w:webHidden/>
          </w:rPr>
        </w:r>
        <w:r w:rsidR="009974BC" w:rsidRPr="007016B7">
          <w:rPr>
            <w:noProof/>
            <w:webHidden/>
          </w:rPr>
          <w:fldChar w:fldCharType="separate"/>
        </w:r>
        <w:r w:rsidR="009974BC" w:rsidRPr="007016B7">
          <w:rPr>
            <w:noProof/>
            <w:webHidden/>
          </w:rPr>
          <w:t>10</w:t>
        </w:r>
        <w:r w:rsidR="009974BC" w:rsidRPr="007016B7">
          <w:rPr>
            <w:noProof/>
            <w:webHidden/>
          </w:rPr>
          <w:fldChar w:fldCharType="end"/>
        </w:r>
      </w:hyperlink>
    </w:p>
    <w:p w14:paraId="7BF4F277" w14:textId="77777777" w:rsidR="009974BC" w:rsidRDefault="00042212" w:rsidP="007016B7">
      <w:pPr>
        <w:pStyle w:val="TOC3"/>
        <w:rPr>
          <w:rFonts w:eastAsiaTheme="minorEastAsia" w:cstheme="minorBidi"/>
          <w:noProof/>
          <w:sz w:val="22"/>
          <w:szCs w:val="22"/>
          <w:lang w:eastAsia="en-AU"/>
        </w:rPr>
      </w:pPr>
      <w:hyperlink w:anchor="_Toc502931074" w:history="1">
        <w:r w:rsidR="009974BC" w:rsidRPr="007016B7">
          <w:rPr>
            <w:rStyle w:val="Hyperlink"/>
            <w:noProof/>
          </w:rPr>
          <w:t>6.4.1</w:t>
        </w:r>
        <w:r w:rsidR="009974BC" w:rsidRPr="007016B7">
          <w:rPr>
            <w:rFonts w:eastAsiaTheme="minorEastAsia" w:cstheme="minorBidi"/>
            <w:noProof/>
            <w:sz w:val="22"/>
            <w:szCs w:val="22"/>
            <w:lang w:eastAsia="en-AU"/>
          </w:rPr>
          <w:tab/>
        </w:r>
        <w:r w:rsidR="009974BC" w:rsidRPr="007016B7">
          <w:rPr>
            <w:rStyle w:val="Hyperlink"/>
            <w:noProof/>
            <w:lang w:val="en"/>
          </w:rPr>
          <w:t>Would you support the reduction of speed limits within some local Bayside streets to provide a safer environment for pedestrians, cyclists and other road users? Why/why not?</w:t>
        </w:r>
        <w:r w:rsidR="009974BC" w:rsidRPr="007016B7">
          <w:rPr>
            <w:noProof/>
            <w:webHidden/>
          </w:rPr>
          <w:tab/>
        </w:r>
        <w:r w:rsidR="009974BC" w:rsidRPr="007016B7">
          <w:rPr>
            <w:noProof/>
            <w:webHidden/>
          </w:rPr>
          <w:fldChar w:fldCharType="begin"/>
        </w:r>
        <w:r w:rsidR="009974BC" w:rsidRPr="007016B7">
          <w:rPr>
            <w:noProof/>
            <w:webHidden/>
          </w:rPr>
          <w:instrText xml:space="preserve"> PAGEREF _Toc502931074 \h </w:instrText>
        </w:r>
        <w:r w:rsidR="009974BC" w:rsidRPr="007016B7">
          <w:rPr>
            <w:noProof/>
            <w:webHidden/>
          </w:rPr>
        </w:r>
        <w:r w:rsidR="009974BC" w:rsidRPr="007016B7">
          <w:rPr>
            <w:noProof/>
            <w:webHidden/>
          </w:rPr>
          <w:fldChar w:fldCharType="separate"/>
        </w:r>
        <w:r w:rsidR="009974BC" w:rsidRPr="007016B7">
          <w:rPr>
            <w:noProof/>
            <w:webHidden/>
          </w:rPr>
          <w:t>11</w:t>
        </w:r>
        <w:r w:rsidR="009974BC" w:rsidRPr="007016B7">
          <w:rPr>
            <w:noProof/>
            <w:webHidden/>
          </w:rPr>
          <w:fldChar w:fldCharType="end"/>
        </w:r>
      </w:hyperlink>
    </w:p>
    <w:p w14:paraId="7F06C965" w14:textId="77777777" w:rsidR="009974BC" w:rsidRDefault="00042212">
      <w:pPr>
        <w:pStyle w:val="TOC1"/>
        <w:tabs>
          <w:tab w:val="left" w:pos="480"/>
        </w:tabs>
        <w:rPr>
          <w:rFonts w:eastAsiaTheme="minorEastAsia" w:cstheme="minorBidi"/>
          <w:noProof/>
          <w:sz w:val="22"/>
          <w:szCs w:val="22"/>
          <w:lang w:eastAsia="en-AU"/>
        </w:rPr>
      </w:pPr>
      <w:hyperlink w:anchor="_Toc502931075" w:history="1">
        <w:r w:rsidR="009974BC" w:rsidRPr="0033062F">
          <w:rPr>
            <w:rStyle w:val="Hyperlink"/>
            <w:noProof/>
          </w:rPr>
          <w:t>7</w:t>
        </w:r>
        <w:r w:rsidR="009974BC">
          <w:rPr>
            <w:rFonts w:eastAsiaTheme="minorEastAsia" w:cstheme="minorBidi"/>
            <w:noProof/>
            <w:sz w:val="22"/>
            <w:szCs w:val="22"/>
            <w:lang w:eastAsia="en-AU"/>
          </w:rPr>
          <w:tab/>
        </w:r>
        <w:r w:rsidR="009974BC" w:rsidRPr="0033062F">
          <w:rPr>
            <w:rStyle w:val="Hyperlink"/>
            <w:noProof/>
          </w:rPr>
          <w:t>Reflections on engagement process</w:t>
        </w:r>
        <w:r w:rsidR="009974BC">
          <w:rPr>
            <w:noProof/>
            <w:webHidden/>
          </w:rPr>
          <w:tab/>
        </w:r>
        <w:r w:rsidR="009974BC">
          <w:rPr>
            <w:noProof/>
            <w:webHidden/>
          </w:rPr>
          <w:fldChar w:fldCharType="begin"/>
        </w:r>
        <w:r w:rsidR="009974BC">
          <w:rPr>
            <w:noProof/>
            <w:webHidden/>
          </w:rPr>
          <w:instrText xml:space="preserve"> PAGEREF _Toc502931075 \h </w:instrText>
        </w:r>
        <w:r w:rsidR="009974BC">
          <w:rPr>
            <w:noProof/>
            <w:webHidden/>
          </w:rPr>
        </w:r>
        <w:r w:rsidR="009974BC">
          <w:rPr>
            <w:noProof/>
            <w:webHidden/>
          </w:rPr>
          <w:fldChar w:fldCharType="separate"/>
        </w:r>
        <w:r w:rsidR="009974BC">
          <w:rPr>
            <w:noProof/>
            <w:webHidden/>
          </w:rPr>
          <w:t>11</w:t>
        </w:r>
        <w:r w:rsidR="009974BC">
          <w:rPr>
            <w:noProof/>
            <w:webHidden/>
          </w:rPr>
          <w:fldChar w:fldCharType="end"/>
        </w:r>
      </w:hyperlink>
    </w:p>
    <w:p w14:paraId="426925CC" w14:textId="77777777" w:rsidR="009974BC" w:rsidRDefault="00042212">
      <w:pPr>
        <w:pStyle w:val="TOC1"/>
        <w:tabs>
          <w:tab w:val="left" w:pos="480"/>
        </w:tabs>
        <w:rPr>
          <w:rFonts w:eastAsiaTheme="minorEastAsia" w:cstheme="minorBidi"/>
          <w:noProof/>
          <w:sz w:val="22"/>
          <w:szCs w:val="22"/>
          <w:lang w:eastAsia="en-AU"/>
        </w:rPr>
      </w:pPr>
      <w:hyperlink w:anchor="_Toc502931076" w:history="1">
        <w:r w:rsidR="009974BC" w:rsidRPr="0033062F">
          <w:rPr>
            <w:rStyle w:val="Hyperlink"/>
            <w:noProof/>
          </w:rPr>
          <w:t>8</w:t>
        </w:r>
        <w:r w:rsidR="009974BC">
          <w:rPr>
            <w:rFonts w:eastAsiaTheme="minorEastAsia" w:cstheme="minorBidi"/>
            <w:noProof/>
            <w:sz w:val="22"/>
            <w:szCs w:val="22"/>
            <w:lang w:eastAsia="en-AU"/>
          </w:rPr>
          <w:tab/>
        </w:r>
        <w:r w:rsidR="009974BC" w:rsidRPr="0033062F">
          <w:rPr>
            <w:rStyle w:val="Hyperlink"/>
            <w:noProof/>
          </w:rPr>
          <w:t>Next Steps</w:t>
        </w:r>
        <w:r w:rsidR="009974BC">
          <w:rPr>
            <w:noProof/>
            <w:webHidden/>
          </w:rPr>
          <w:tab/>
        </w:r>
        <w:r w:rsidR="009974BC">
          <w:rPr>
            <w:noProof/>
            <w:webHidden/>
          </w:rPr>
          <w:fldChar w:fldCharType="begin"/>
        </w:r>
        <w:r w:rsidR="009974BC">
          <w:rPr>
            <w:noProof/>
            <w:webHidden/>
          </w:rPr>
          <w:instrText xml:space="preserve"> PAGEREF _Toc502931076 \h </w:instrText>
        </w:r>
        <w:r w:rsidR="009974BC">
          <w:rPr>
            <w:noProof/>
            <w:webHidden/>
          </w:rPr>
        </w:r>
        <w:r w:rsidR="009974BC">
          <w:rPr>
            <w:noProof/>
            <w:webHidden/>
          </w:rPr>
          <w:fldChar w:fldCharType="separate"/>
        </w:r>
        <w:r w:rsidR="009974BC">
          <w:rPr>
            <w:noProof/>
            <w:webHidden/>
          </w:rPr>
          <w:t>11</w:t>
        </w:r>
        <w:r w:rsidR="009974BC">
          <w:rPr>
            <w:noProof/>
            <w:webHidden/>
          </w:rPr>
          <w:fldChar w:fldCharType="end"/>
        </w:r>
      </w:hyperlink>
    </w:p>
    <w:p w14:paraId="43FF0A3E" w14:textId="77777777" w:rsidR="00164EB8" w:rsidRDefault="00164EB8">
      <w:pPr>
        <w:spacing w:before="100" w:after="200" w:line="276" w:lineRule="auto"/>
        <w:rPr>
          <w:b/>
          <w:color w:val="FFFFFF" w:themeColor="background1"/>
          <w:sz w:val="32"/>
        </w:rPr>
      </w:pPr>
      <w:r>
        <w:fldChar w:fldCharType="end"/>
      </w:r>
      <w:r>
        <w:br w:type="page"/>
      </w:r>
    </w:p>
    <w:p w14:paraId="2A38D5F3" w14:textId="77777777" w:rsidR="00F76040" w:rsidRPr="007C7C8F" w:rsidRDefault="00F76040" w:rsidP="000557CA">
      <w:pPr>
        <w:pStyle w:val="Heading1"/>
      </w:pPr>
      <w:bookmarkStart w:id="0" w:name="_Toc502931056"/>
      <w:r>
        <w:lastRenderedPageBreak/>
        <w:t>Overview</w:t>
      </w:r>
      <w:bookmarkEnd w:id="0"/>
    </w:p>
    <w:p w14:paraId="463556B0" w14:textId="24309431" w:rsidR="004249B3" w:rsidRDefault="004249B3" w:rsidP="004249B3">
      <w:pPr>
        <w:pStyle w:val="NoSpacing"/>
        <w:rPr>
          <w:rFonts w:ascii="Arial" w:hAnsi="Arial" w:cs="Arial"/>
          <w:sz w:val="24"/>
          <w:szCs w:val="24"/>
        </w:rPr>
      </w:pPr>
      <w:r>
        <w:rPr>
          <w:rFonts w:ascii="Arial" w:hAnsi="Arial" w:cs="Arial"/>
          <w:sz w:val="24"/>
          <w:szCs w:val="24"/>
        </w:rPr>
        <w:t>Council conducted a community engagement program to seek community sentiment with regard to transpo</w:t>
      </w:r>
      <w:r w:rsidR="000557CA">
        <w:rPr>
          <w:rFonts w:ascii="Arial" w:hAnsi="Arial" w:cs="Arial"/>
          <w:sz w:val="24"/>
          <w:szCs w:val="24"/>
        </w:rPr>
        <w:t xml:space="preserve">rt and getting around Bayside. </w:t>
      </w:r>
    </w:p>
    <w:p w14:paraId="3887A044" w14:textId="72ED07DD" w:rsidR="00BC459D" w:rsidRDefault="00BC459D" w:rsidP="004249B3">
      <w:pPr>
        <w:pStyle w:val="NoSpacing"/>
        <w:rPr>
          <w:rFonts w:ascii="Arial" w:hAnsi="Arial" w:cs="Arial"/>
          <w:sz w:val="24"/>
          <w:szCs w:val="24"/>
        </w:rPr>
      </w:pPr>
      <w:r>
        <w:rPr>
          <w:rFonts w:ascii="Arial" w:hAnsi="Arial" w:cs="Arial"/>
          <w:sz w:val="24"/>
          <w:szCs w:val="24"/>
        </w:rPr>
        <w:t xml:space="preserve">Through a series of face to face and online engagement methods, Council received feedback from 276 individuals who provided insight into </w:t>
      </w:r>
      <w:r w:rsidR="000557CA">
        <w:rPr>
          <w:rFonts w:ascii="Arial" w:hAnsi="Arial" w:cs="Arial"/>
          <w:sz w:val="24"/>
          <w:szCs w:val="24"/>
        </w:rPr>
        <w:t>key transport issues around Bayside.</w:t>
      </w:r>
      <w:r>
        <w:rPr>
          <w:rFonts w:ascii="Arial" w:hAnsi="Arial" w:cs="Arial"/>
          <w:sz w:val="24"/>
          <w:szCs w:val="24"/>
        </w:rPr>
        <w:t xml:space="preserve"> </w:t>
      </w:r>
    </w:p>
    <w:p w14:paraId="67EDB2DC" w14:textId="557D3F85" w:rsidR="00F76040" w:rsidRDefault="000557CA" w:rsidP="000557CA">
      <w:pPr>
        <w:pStyle w:val="NoSpacing"/>
        <w:rPr>
          <w:rFonts w:ascii="Arial" w:hAnsi="Arial" w:cs="Arial"/>
          <w:sz w:val="24"/>
          <w:szCs w:val="24"/>
        </w:rPr>
      </w:pPr>
      <w:r>
        <w:rPr>
          <w:rFonts w:ascii="Arial" w:hAnsi="Arial" w:cs="Arial"/>
          <w:sz w:val="24"/>
          <w:szCs w:val="24"/>
        </w:rPr>
        <w:t>This information is being used to inform the development of the draft Integrated Transport Strategy which will be available for public comment from March 2018.</w:t>
      </w:r>
    </w:p>
    <w:p w14:paraId="40FAA1F1" w14:textId="77777777" w:rsidR="000557CA" w:rsidRDefault="000557CA" w:rsidP="000557CA">
      <w:pPr>
        <w:pStyle w:val="NoSpacing"/>
        <w:rPr>
          <w:b/>
          <w:color w:val="FFFFFF" w:themeColor="background1"/>
          <w:sz w:val="32"/>
        </w:rPr>
      </w:pPr>
    </w:p>
    <w:p w14:paraId="24F38AF9" w14:textId="76442A74" w:rsidR="00456F2C" w:rsidRPr="007C7C8F" w:rsidRDefault="00F10FEA" w:rsidP="00D424E5">
      <w:pPr>
        <w:pStyle w:val="Heading1"/>
      </w:pPr>
      <w:bookmarkStart w:id="1" w:name="_Toc502931057"/>
      <w:r w:rsidRPr="007C7C8F">
        <w:t>Background</w:t>
      </w:r>
      <w:bookmarkEnd w:id="1"/>
    </w:p>
    <w:p w14:paraId="4976E012" w14:textId="77777777" w:rsidR="004249B3" w:rsidRDefault="004249B3" w:rsidP="004249B3">
      <w:pPr>
        <w:pStyle w:val="NoSpacing"/>
        <w:spacing w:before="240"/>
        <w:rPr>
          <w:rFonts w:ascii="Arial" w:hAnsi="Arial" w:cs="Arial"/>
          <w:sz w:val="24"/>
          <w:szCs w:val="24"/>
        </w:rPr>
      </w:pPr>
      <w:r>
        <w:rPr>
          <w:rFonts w:ascii="Arial" w:hAnsi="Arial" w:cs="Arial"/>
          <w:sz w:val="24"/>
          <w:szCs w:val="24"/>
        </w:rPr>
        <w:t xml:space="preserve">Council is developing an Integrated Transport Strategy </w:t>
      </w:r>
      <w:r w:rsidRPr="00E662A4">
        <w:rPr>
          <w:rFonts w:ascii="Arial" w:hAnsi="Arial" w:cs="Arial"/>
          <w:sz w:val="24"/>
          <w:szCs w:val="24"/>
        </w:rPr>
        <w:t xml:space="preserve">to strengthen the relationship between community aspirations relating to transport and Council’s direction for transport planning and provision. </w:t>
      </w:r>
    </w:p>
    <w:p w14:paraId="707EEDF3" w14:textId="77777777" w:rsidR="004249B3" w:rsidRPr="00E662A4" w:rsidRDefault="004249B3" w:rsidP="004249B3">
      <w:pPr>
        <w:pStyle w:val="NoSpacing"/>
        <w:spacing w:before="240"/>
        <w:rPr>
          <w:rFonts w:ascii="Arial" w:hAnsi="Arial" w:cs="Arial"/>
          <w:sz w:val="24"/>
          <w:szCs w:val="24"/>
        </w:rPr>
      </w:pPr>
      <w:r w:rsidRPr="00E662A4">
        <w:rPr>
          <w:rFonts w:ascii="Arial" w:hAnsi="Arial" w:cs="Arial"/>
          <w:sz w:val="24"/>
          <w:szCs w:val="24"/>
        </w:rPr>
        <w:t xml:space="preserve">Population projections for Bayside indicate that that there will be a modest population growth in the next 10 – 15 years. This will result in increased pressure on our existing road network and parking provision if left unmanaged. To manage this growth </w:t>
      </w:r>
      <w:r>
        <w:rPr>
          <w:rFonts w:ascii="Arial" w:hAnsi="Arial" w:cs="Arial"/>
          <w:sz w:val="24"/>
          <w:szCs w:val="24"/>
        </w:rPr>
        <w:t xml:space="preserve">Council has identified the need </w:t>
      </w:r>
      <w:r w:rsidRPr="00E662A4">
        <w:rPr>
          <w:rFonts w:ascii="Arial" w:hAnsi="Arial" w:cs="Arial"/>
          <w:sz w:val="24"/>
          <w:szCs w:val="24"/>
        </w:rPr>
        <w:t xml:space="preserve">to shift </w:t>
      </w:r>
      <w:r>
        <w:rPr>
          <w:rFonts w:ascii="Arial" w:hAnsi="Arial" w:cs="Arial"/>
          <w:sz w:val="24"/>
          <w:szCs w:val="24"/>
        </w:rPr>
        <w:t>community</w:t>
      </w:r>
      <w:r w:rsidRPr="00E662A4">
        <w:rPr>
          <w:rFonts w:ascii="Arial" w:hAnsi="Arial" w:cs="Arial"/>
          <w:sz w:val="24"/>
          <w:szCs w:val="24"/>
        </w:rPr>
        <w:t xml:space="preserve"> reliance from private vehicles to alternative modes of transport. </w:t>
      </w:r>
    </w:p>
    <w:p w14:paraId="507B7432" w14:textId="77777777" w:rsidR="004249B3" w:rsidRDefault="004249B3" w:rsidP="004249B3">
      <w:pPr>
        <w:pStyle w:val="NoSpacing"/>
        <w:spacing w:before="240"/>
        <w:rPr>
          <w:rFonts w:ascii="Arial" w:hAnsi="Arial" w:cs="Arial"/>
          <w:sz w:val="24"/>
          <w:szCs w:val="24"/>
        </w:rPr>
      </w:pPr>
      <w:r w:rsidRPr="00E662A4">
        <w:rPr>
          <w:rFonts w:ascii="Arial" w:hAnsi="Arial" w:cs="Arial"/>
          <w:sz w:val="24"/>
          <w:szCs w:val="24"/>
        </w:rPr>
        <w:t>The Integrated Transport Strategy will strengthen the relationship between community aspirations relating to transport and Council’s direction for transport planning and provision.</w:t>
      </w:r>
    </w:p>
    <w:p w14:paraId="2B2571D0" w14:textId="77777777" w:rsidR="004249B3" w:rsidRPr="00E662A4" w:rsidRDefault="004249B3" w:rsidP="004249B3">
      <w:pPr>
        <w:pStyle w:val="NoSpacing"/>
        <w:spacing w:before="240"/>
        <w:rPr>
          <w:rFonts w:ascii="Arial" w:hAnsi="Arial" w:cs="Arial"/>
          <w:sz w:val="24"/>
          <w:szCs w:val="24"/>
        </w:rPr>
      </w:pPr>
      <w:r w:rsidRPr="00E662A4">
        <w:rPr>
          <w:rFonts w:ascii="Arial" w:hAnsi="Arial" w:cs="Arial"/>
          <w:sz w:val="24"/>
          <w:szCs w:val="24"/>
        </w:rPr>
        <w:t>The updated ITS will:</w:t>
      </w:r>
    </w:p>
    <w:p w14:paraId="568C159F" w14:textId="77777777" w:rsidR="004249B3" w:rsidRPr="00E662A4" w:rsidRDefault="004249B3" w:rsidP="004249B3">
      <w:pPr>
        <w:pStyle w:val="NoSpacing"/>
        <w:numPr>
          <w:ilvl w:val="0"/>
          <w:numId w:val="30"/>
        </w:numPr>
        <w:spacing w:before="0"/>
        <w:rPr>
          <w:rFonts w:ascii="Arial" w:hAnsi="Arial" w:cs="Arial"/>
          <w:sz w:val="24"/>
          <w:szCs w:val="24"/>
        </w:rPr>
      </w:pPr>
      <w:r w:rsidRPr="00E662A4">
        <w:rPr>
          <w:rFonts w:ascii="Arial" w:hAnsi="Arial" w:cs="Arial"/>
          <w:sz w:val="24"/>
          <w:szCs w:val="24"/>
        </w:rPr>
        <w:t>Outline the community benefits and outcomes achieved as part of the delivery of the ITS to date;</w:t>
      </w:r>
    </w:p>
    <w:p w14:paraId="57266587" w14:textId="77777777" w:rsidR="004249B3" w:rsidRPr="00E662A4" w:rsidRDefault="004249B3" w:rsidP="004249B3">
      <w:pPr>
        <w:pStyle w:val="NoSpacing"/>
        <w:numPr>
          <w:ilvl w:val="0"/>
          <w:numId w:val="30"/>
        </w:numPr>
        <w:spacing w:before="0"/>
        <w:rPr>
          <w:rFonts w:ascii="Arial" w:hAnsi="Arial" w:cs="Arial"/>
          <w:sz w:val="24"/>
          <w:szCs w:val="24"/>
        </w:rPr>
      </w:pPr>
      <w:r w:rsidRPr="00E662A4">
        <w:rPr>
          <w:rFonts w:ascii="Arial" w:hAnsi="Arial" w:cs="Arial"/>
          <w:sz w:val="24"/>
          <w:szCs w:val="24"/>
        </w:rPr>
        <w:t>Be aligned with the Community Plan, Council Plan, Environmental Sustainability Framework and the Wellbeing for All Ages and Abilities Strategy;</w:t>
      </w:r>
    </w:p>
    <w:p w14:paraId="7711D40A" w14:textId="77777777" w:rsidR="004249B3" w:rsidRPr="00E662A4" w:rsidRDefault="004249B3" w:rsidP="004249B3">
      <w:pPr>
        <w:pStyle w:val="NoSpacing"/>
        <w:numPr>
          <w:ilvl w:val="0"/>
          <w:numId w:val="30"/>
        </w:numPr>
        <w:spacing w:before="0"/>
        <w:rPr>
          <w:rFonts w:ascii="Arial" w:hAnsi="Arial" w:cs="Arial"/>
          <w:sz w:val="24"/>
          <w:szCs w:val="24"/>
        </w:rPr>
      </w:pPr>
      <w:r w:rsidRPr="00E662A4">
        <w:rPr>
          <w:rFonts w:ascii="Arial" w:hAnsi="Arial" w:cs="Arial"/>
          <w:sz w:val="24"/>
          <w:szCs w:val="24"/>
        </w:rPr>
        <w:t>Refresh the original ITS guiding principles;</w:t>
      </w:r>
    </w:p>
    <w:p w14:paraId="02008856" w14:textId="77777777" w:rsidR="004249B3" w:rsidRPr="00E662A4" w:rsidRDefault="004249B3" w:rsidP="004249B3">
      <w:pPr>
        <w:pStyle w:val="NoSpacing"/>
        <w:numPr>
          <w:ilvl w:val="0"/>
          <w:numId w:val="30"/>
        </w:numPr>
        <w:spacing w:before="0"/>
        <w:rPr>
          <w:rFonts w:ascii="Arial" w:hAnsi="Arial" w:cs="Arial"/>
          <w:sz w:val="24"/>
          <w:szCs w:val="24"/>
        </w:rPr>
      </w:pPr>
      <w:r w:rsidRPr="00E662A4">
        <w:rPr>
          <w:rFonts w:ascii="Arial" w:hAnsi="Arial" w:cs="Arial"/>
          <w:sz w:val="24"/>
          <w:szCs w:val="24"/>
        </w:rPr>
        <w:t>Identify an approach to address community tensions, including a proposed guiding principle relating to ‘Parking and Access’;</w:t>
      </w:r>
    </w:p>
    <w:p w14:paraId="697AF2BA" w14:textId="77777777" w:rsidR="004249B3" w:rsidRPr="00E662A4" w:rsidRDefault="004249B3" w:rsidP="004249B3">
      <w:pPr>
        <w:pStyle w:val="NoSpacing"/>
        <w:numPr>
          <w:ilvl w:val="0"/>
          <w:numId w:val="30"/>
        </w:numPr>
        <w:spacing w:before="0"/>
        <w:rPr>
          <w:rFonts w:ascii="Arial" w:hAnsi="Arial" w:cs="Arial"/>
          <w:sz w:val="24"/>
          <w:szCs w:val="24"/>
        </w:rPr>
      </w:pPr>
      <w:r w:rsidRPr="00E662A4">
        <w:rPr>
          <w:rFonts w:ascii="Arial" w:hAnsi="Arial" w:cs="Arial"/>
          <w:sz w:val="24"/>
          <w:szCs w:val="24"/>
        </w:rPr>
        <w:t>Identify new actions for implementation over the 5-year period from 2018/19 as part of an annual implementation plan; and</w:t>
      </w:r>
    </w:p>
    <w:p w14:paraId="2CBEBF36" w14:textId="77777777" w:rsidR="004249B3" w:rsidRDefault="004249B3" w:rsidP="004249B3">
      <w:pPr>
        <w:pStyle w:val="NoSpacing"/>
        <w:numPr>
          <w:ilvl w:val="0"/>
          <w:numId w:val="30"/>
        </w:numPr>
        <w:spacing w:before="0"/>
        <w:rPr>
          <w:rFonts w:ascii="Arial" w:hAnsi="Arial" w:cs="Arial"/>
          <w:sz w:val="24"/>
          <w:szCs w:val="24"/>
        </w:rPr>
      </w:pPr>
      <w:r w:rsidRPr="00E662A4">
        <w:rPr>
          <w:rFonts w:ascii="Arial" w:hAnsi="Arial" w:cs="Arial"/>
          <w:sz w:val="24"/>
          <w:szCs w:val="24"/>
        </w:rPr>
        <w:t xml:space="preserve">Contain measurable indicators to enable performance reporting against community benefits/outcomes.  </w:t>
      </w:r>
    </w:p>
    <w:p w14:paraId="2CBA4BD7" w14:textId="77777777" w:rsidR="004249B3" w:rsidRDefault="004249B3" w:rsidP="004249B3">
      <w:pPr>
        <w:pStyle w:val="NoSpacing"/>
        <w:rPr>
          <w:rFonts w:ascii="Arial" w:hAnsi="Arial" w:cs="Arial"/>
          <w:sz w:val="24"/>
          <w:szCs w:val="24"/>
        </w:rPr>
      </w:pPr>
    </w:p>
    <w:p w14:paraId="10409C65" w14:textId="118FA7F9" w:rsidR="000557CA" w:rsidRDefault="000557CA">
      <w:pPr>
        <w:spacing w:before="100" w:after="200" w:line="276" w:lineRule="auto"/>
      </w:pPr>
      <w:r>
        <w:br w:type="page"/>
      </w:r>
    </w:p>
    <w:p w14:paraId="4F2BA38B" w14:textId="77777777" w:rsidR="00821986" w:rsidRDefault="00821986" w:rsidP="00265CFA"/>
    <w:p w14:paraId="32B2A7C9" w14:textId="2684AADC" w:rsidR="008E20C5" w:rsidRPr="00F10FEA" w:rsidRDefault="000557CA" w:rsidP="00D424E5">
      <w:pPr>
        <w:pStyle w:val="Heading1"/>
      </w:pPr>
      <w:bookmarkStart w:id="2" w:name="_Toc502931058"/>
      <w:r>
        <w:t>Scope</w:t>
      </w:r>
      <w:bookmarkEnd w:id="2"/>
    </w:p>
    <w:p w14:paraId="7E33E3A8" w14:textId="60E85B11" w:rsidR="000557CA" w:rsidRDefault="000557CA" w:rsidP="000557CA">
      <w:pPr>
        <w:pStyle w:val="Heading2"/>
      </w:pPr>
      <w:bookmarkStart w:id="3" w:name="_Toc502931059"/>
      <w:r>
        <w:t>Stakeholders</w:t>
      </w:r>
      <w:bookmarkEnd w:id="3"/>
    </w:p>
    <w:p w14:paraId="0ADB9793" w14:textId="6AFA6F0C" w:rsidR="008E20C5" w:rsidRDefault="00780E38" w:rsidP="008E20C5">
      <w:r>
        <w:t>S</w:t>
      </w:r>
      <w:r w:rsidR="008E20C5">
        <w:t xml:space="preserve">takeholders </w:t>
      </w:r>
      <w:r>
        <w:t>identified and targeted for community input into this project were</w:t>
      </w:r>
      <w:r w:rsidR="008E20C5">
        <w:t>:</w:t>
      </w:r>
    </w:p>
    <w:p w14:paraId="7C16C1FD" w14:textId="77777777" w:rsidR="004249B3" w:rsidRPr="00780E38" w:rsidRDefault="004249B3" w:rsidP="00780E38">
      <w:pPr>
        <w:pStyle w:val="ListParagraph"/>
        <w:numPr>
          <w:ilvl w:val="0"/>
          <w:numId w:val="43"/>
        </w:numPr>
      </w:pPr>
      <w:r w:rsidRPr="00780E38">
        <w:t>Public transport users</w:t>
      </w:r>
    </w:p>
    <w:p w14:paraId="4305E81C" w14:textId="77777777" w:rsidR="004249B3" w:rsidRPr="00780E38" w:rsidRDefault="004249B3" w:rsidP="00780E38">
      <w:pPr>
        <w:pStyle w:val="ListParagraph"/>
        <w:numPr>
          <w:ilvl w:val="0"/>
          <w:numId w:val="43"/>
        </w:numPr>
      </w:pPr>
      <w:r w:rsidRPr="00780E38">
        <w:t>Schools/ school-aged children</w:t>
      </w:r>
    </w:p>
    <w:p w14:paraId="54A6513D" w14:textId="77777777" w:rsidR="004249B3" w:rsidRPr="00780E38" w:rsidRDefault="004249B3" w:rsidP="00780E38">
      <w:pPr>
        <w:pStyle w:val="ListParagraph"/>
        <w:numPr>
          <w:ilvl w:val="0"/>
          <w:numId w:val="43"/>
        </w:numPr>
      </w:pPr>
      <w:r w:rsidRPr="00780E38">
        <w:t>Cyclists</w:t>
      </w:r>
    </w:p>
    <w:p w14:paraId="0B876D8D" w14:textId="77777777" w:rsidR="004249B3" w:rsidRPr="00780E38" w:rsidRDefault="004249B3" w:rsidP="00780E38">
      <w:pPr>
        <w:pStyle w:val="ListParagraph"/>
        <w:numPr>
          <w:ilvl w:val="0"/>
          <w:numId w:val="43"/>
        </w:numPr>
      </w:pPr>
      <w:r w:rsidRPr="00780E38">
        <w:t>Tourists/visitors to Bayside</w:t>
      </w:r>
    </w:p>
    <w:p w14:paraId="65826C46" w14:textId="24831AEB" w:rsidR="004249B3" w:rsidRPr="00780E38" w:rsidRDefault="004249B3" w:rsidP="00780E38">
      <w:pPr>
        <w:pStyle w:val="ListParagraph"/>
        <w:numPr>
          <w:ilvl w:val="0"/>
          <w:numId w:val="43"/>
        </w:numPr>
      </w:pPr>
      <w:r w:rsidRPr="00780E38">
        <w:t xml:space="preserve">General </w:t>
      </w:r>
      <w:r w:rsidR="00780E38">
        <w:t xml:space="preserve">Bayside </w:t>
      </w:r>
      <w:r w:rsidRPr="00780E38">
        <w:t>residents</w:t>
      </w:r>
    </w:p>
    <w:p w14:paraId="7C8CF97E" w14:textId="77777777" w:rsidR="004249B3" w:rsidRDefault="004249B3" w:rsidP="00780E38">
      <w:pPr>
        <w:pStyle w:val="ListParagraph"/>
        <w:numPr>
          <w:ilvl w:val="0"/>
          <w:numId w:val="43"/>
        </w:numPr>
      </w:pPr>
      <w:r w:rsidRPr="00780E38">
        <w:t>Local environmental/friends of groups</w:t>
      </w:r>
    </w:p>
    <w:p w14:paraId="62E056BB" w14:textId="53BC4087" w:rsidR="00780E38" w:rsidRPr="00780E38" w:rsidRDefault="00780E38" w:rsidP="00780E38">
      <w:pPr>
        <w:pStyle w:val="ListParagraph"/>
        <w:numPr>
          <w:ilvl w:val="0"/>
          <w:numId w:val="43"/>
        </w:numPr>
      </w:pPr>
      <w:r w:rsidRPr="00780E38">
        <w:t>Older people &amp; people with a disability</w:t>
      </w:r>
    </w:p>
    <w:p w14:paraId="474C443E" w14:textId="77777777" w:rsidR="004249B3" w:rsidRPr="00780E38" w:rsidRDefault="004249B3" w:rsidP="00780E38">
      <w:pPr>
        <w:pStyle w:val="ListParagraph"/>
        <w:numPr>
          <w:ilvl w:val="0"/>
          <w:numId w:val="43"/>
        </w:numPr>
      </w:pPr>
      <w:r w:rsidRPr="00780E38">
        <w:t>PTV</w:t>
      </w:r>
    </w:p>
    <w:p w14:paraId="53E2E6E6" w14:textId="77777777" w:rsidR="004249B3" w:rsidRPr="00780E38" w:rsidRDefault="004249B3" w:rsidP="00780E38">
      <w:pPr>
        <w:pStyle w:val="ListParagraph"/>
        <w:numPr>
          <w:ilvl w:val="0"/>
          <w:numId w:val="43"/>
        </w:numPr>
      </w:pPr>
      <w:r w:rsidRPr="00780E38">
        <w:t>VicRoads</w:t>
      </w:r>
    </w:p>
    <w:p w14:paraId="42C0E05E" w14:textId="77777777" w:rsidR="004249B3" w:rsidRPr="00780E38" w:rsidRDefault="004249B3" w:rsidP="00780E38">
      <w:pPr>
        <w:pStyle w:val="ListParagraph"/>
        <w:numPr>
          <w:ilvl w:val="0"/>
          <w:numId w:val="43"/>
        </w:numPr>
      </w:pPr>
      <w:r w:rsidRPr="00780E38">
        <w:t>Bicycle Network</w:t>
      </w:r>
    </w:p>
    <w:p w14:paraId="6B243574" w14:textId="77777777" w:rsidR="004249B3" w:rsidRPr="00780E38" w:rsidRDefault="004249B3" w:rsidP="00780E38">
      <w:pPr>
        <w:pStyle w:val="ListParagraph"/>
        <w:numPr>
          <w:ilvl w:val="0"/>
          <w:numId w:val="43"/>
        </w:numPr>
      </w:pPr>
      <w:r w:rsidRPr="00780E38">
        <w:t>Vic Walks</w:t>
      </w:r>
    </w:p>
    <w:p w14:paraId="5B66DAAF" w14:textId="29D4376D" w:rsidR="008E20C5" w:rsidRDefault="004249B3" w:rsidP="000557CA">
      <w:pPr>
        <w:pStyle w:val="ListParagraph"/>
        <w:numPr>
          <w:ilvl w:val="0"/>
          <w:numId w:val="43"/>
        </w:numPr>
        <w:spacing w:before="100" w:after="200" w:line="276" w:lineRule="auto"/>
      </w:pPr>
      <w:r w:rsidRPr="00780E38">
        <w:t>Traditional land custodians</w:t>
      </w:r>
    </w:p>
    <w:p w14:paraId="7C721DA8" w14:textId="6EF90596" w:rsidR="005023C0" w:rsidRDefault="005023C0" w:rsidP="000807D2">
      <w:pPr>
        <w:pStyle w:val="Heading2"/>
      </w:pPr>
      <w:bookmarkStart w:id="4" w:name="_Toc502931060"/>
      <w:r>
        <w:t xml:space="preserve">Related </w:t>
      </w:r>
      <w:r w:rsidR="00542721">
        <w:t xml:space="preserve">Council </w:t>
      </w:r>
      <w:r>
        <w:t>documents and consultations</w:t>
      </w:r>
      <w:bookmarkEnd w:id="4"/>
    </w:p>
    <w:p w14:paraId="2D9A82ED" w14:textId="123D3F9D" w:rsidR="0068446D" w:rsidRPr="0068446D" w:rsidRDefault="0068446D" w:rsidP="0068446D">
      <w:pPr>
        <w:autoSpaceDE w:val="0"/>
        <w:autoSpaceDN w:val="0"/>
        <w:adjustRightInd w:val="0"/>
      </w:pPr>
      <w:r w:rsidRPr="0068446D">
        <w:t xml:space="preserve">Other recent/current projects where information relating to transport and community sentiment </w:t>
      </w:r>
      <w:r>
        <w:t>was obtained and fed into the development of the Integrated Transport Strategy:</w:t>
      </w:r>
    </w:p>
    <w:p w14:paraId="1BDB1051" w14:textId="77777777" w:rsidR="0068446D" w:rsidRPr="0068446D" w:rsidRDefault="0068446D" w:rsidP="0068446D">
      <w:pPr>
        <w:autoSpaceDE w:val="0"/>
        <w:autoSpaceDN w:val="0"/>
        <w:adjustRightInd w:val="0"/>
      </w:pPr>
      <w:r w:rsidRPr="0068446D">
        <w:t>Plans and Strategies:</w:t>
      </w:r>
    </w:p>
    <w:p w14:paraId="3E0DC6AC" w14:textId="77777777" w:rsidR="0068446D" w:rsidRPr="0068446D" w:rsidRDefault="0068446D" w:rsidP="0068446D">
      <w:pPr>
        <w:pStyle w:val="ListParagraph"/>
        <w:numPr>
          <w:ilvl w:val="0"/>
          <w:numId w:val="35"/>
        </w:numPr>
        <w:autoSpaceDE w:val="0"/>
        <w:autoSpaceDN w:val="0"/>
        <w:adjustRightInd w:val="0"/>
        <w:spacing w:after="160"/>
      </w:pPr>
      <w:r w:rsidRPr="0068446D">
        <w:t>Community Plan</w:t>
      </w:r>
    </w:p>
    <w:p w14:paraId="318B86C2" w14:textId="77777777" w:rsidR="0068446D" w:rsidRPr="0068446D" w:rsidRDefault="0068446D" w:rsidP="0068446D">
      <w:pPr>
        <w:pStyle w:val="ListParagraph"/>
        <w:numPr>
          <w:ilvl w:val="0"/>
          <w:numId w:val="35"/>
        </w:numPr>
        <w:autoSpaceDE w:val="0"/>
        <w:autoSpaceDN w:val="0"/>
        <w:adjustRightInd w:val="0"/>
        <w:spacing w:after="160"/>
      </w:pPr>
      <w:r w:rsidRPr="0068446D">
        <w:t>Wellbeing for All Ages and Abilities Strategy</w:t>
      </w:r>
    </w:p>
    <w:p w14:paraId="02EF9C82" w14:textId="77777777" w:rsidR="0068446D" w:rsidRPr="0068446D" w:rsidRDefault="0068446D" w:rsidP="0068446D">
      <w:pPr>
        <w:autoSpaceDE w:val="0"/>
        <w:autoSpaceDN w:val="0"/>
        <w:adjustRightInd w:val="0"/>
      </w:pPr>
      <w:r w:rsidRPr="0068446D">
        <w:t>Transport specific:</w:t>
      </w:r>
    </w:p>
    <w:p w14:paraId="3D53DC34" w14:textId="77777777" w:rsidR="0068446D" w:rsidRPr="0068446D" w:rsidRDefault="0068446D" w:rsidP="0068446D">
      <w:pPr>
        <w:pStyle w:val="ListParagraph"/>
        <w:numPr>
          <w:ilvl w:val="0"/>
          <w:numId w:val="35"/>
        </w:numPr>
        <w:autoSpaceDE w:val="0"/>
        <w:autoSpaceDN w:val="0"/>
        <w:adjustRightInd w:val="0"/>
        <w:spacing w:after="160"/>
      </w:pPr>
      <w:r w:rsidRPr="0068446D">
        <w:t>Bicycle Strategy</w:t>
      </w:r>
    </w:p>
    <w:p w14:paraId="55337A7A" w14:textId="77777777" w:rsidR="0068446D" w:rsidRPr="0068446D" w:rsidRDefault="0068446D" w:rsidP="0068446D">
      <w:pPr>
        <w:pStyle w:val="ListParagraph"/>
        <w:numPr>
          <w:ilvl w:val="0"/>
          <w:numId w:val="35"/>
        </w:numPr>
        <w:autoSpaceDE w:val="0"/>
        <w:autoSpaceDN w:val="0"/>
        <w:adjustRightInd w:val="0"/>
        <w:spacing w:after="160"/>
      </w:pPr>
      <w:r w:rsidRPr="0068446D">
        <w:t>Transport Advocacy Statement</w:t>
      </w:r>
    </w:p>
    <w:p w14:paraId="32EE8505" w14:textId="77777777" w:rsidR="0068446D" w:rsidRPr="0068446D" w:rsidRDefault="0068446D" w:rsidP="0068446D">
      <w:pPr>
        <w:pStyle w:val="ListParagraph"/>
        <w:numPr>
          <w:ilvl w:val="0"/>
          <w:numId w:val="35"/>
        </w:numPr>
        <w:spacing w:before="120"/>
      </w:pPr>
      <w:r w:rsidRPr="0068446D">
        <w:t>Travel to work Census data (released Oct 2017)</w:t>
      </w:r>
    </w:p>
    <w:p w14:paraId="0371DD79" w14:textId="05FD8518" w:rsidR="0068446D" w:rsidRPr="0068446D" w:rsidRDefault="0068446D" w:rsidP="0068446D">
      <w:pPr>
        <w:pStyle w:val="ListParagraph"/>
        <w:numPr>
          <w:ilvl w:val="0"/>
          <w:numId w:val="35"/>
        </w:numPr>
        <w:spacing w:before="120"/>
      </w:pPr>
      <w:r w:rsidRPr="0068446D">
        <w:t>Car Parking Precinct Plans for M</w:t>
      </w:r>
      <w:r>
        <w:t>ajor Activity Centres</w:t>
      </w:r>
    </w:p>
    <w:p w14:paraId="424A1777" w14:textId="77777777" w:rsidR="0068446D" w:rsidRPr="0068446D" w:rsidRDefault="0068446D" w:rsidP="0068446D">
      <w:pPr>
        <w:pStyle w:val="ListParagraph"/>
        <w:numPr>
          <w:ilvl w:val="0"/>
          <w:numId w:val="35"/>
        </w:numPr>
        <w:autoSpaceDE w:val="0"/>
        <w:autoSpaceDN w:val="0"/>
        <w:adjustRightInd w:val="0"/>
        <w:spacing w:after="160"/>
      </w:pPr>
      <w:r w:rsidRPr="0068446D">
        <w:t>Bay Trail upgrades</w:t>
      </w:r>
    </w:p>
    <w:p w14:paraId="2F730606" w14:textId="77777777" w:rsidR="0068446D" w:rsidRPr="0068446D" w:rsidRDefault="0068446D" w:rsidP="0068446D">
      <w:pPr>
        <w:pStyle w:val="ListParagraph"/>
        <w:numPr>
          <w:ilvl w:val="0"/>
          <w:numId w:val="35"/>
        </w:numPr>
        <w:spacing w:before="120"/>
      </w:pPr>
      <w:r w:rsidRPr="0068446D">
        <w:t>Advocacy Action Plan for bus routes &amp; commuter parking (Southland and Cheltenham stations)</w:t>
      </w:r>
    </w:p>
    <w:p w14:paraId="6ABAED31" w14:textId="77777777" w:rsidR="0068446D" w:rsidRPr="0068446D" w:rsidRDefault="0068446D" w:rsidP="0068446D">
      <w:pPr>
        <w:pStyle w:val="ListParagraph"/>
        <w:numPr>
          <w:ilvl w:val="0"/>
          <w:numId w:val="35"/>
        </w:numPr>
        <w:spacing w:before="120"/>
      </w:pPr>
      <w:r w:rsidRPr="0068446D">
        <w:t>Footpath Connectivity Project</w:t>
      </w:r>
    </w:p>
    <w:p w14:paraId="202A68EA" w14:textId="77777777" w:rsidR="0068446D" w:rsidRPr="0068446D" w:rsidRDefault="0068446D" w:rsidP="0068446D">
      <w:pPr>
        <w:pStyle w:val="ListParagraph"/>
        <w:numPr>
          <w:ilvl w:val="0"/>
          <w:numId w:val="35"/>
        </w:numPr>
        <w:spacing w:before="120"/>
      </w:pPr>
      <w:r w:rsidRPr="0068446D">
        <w:t>Traffic Management and Planning Policy</w:t>
      </w:r>
    </w:p>
    <w:p w14:paraId="16079301" w14:textId="77777777" w:rsidR="0068446D" w:rsidRPr="0068446D" w:rsidRDefault="0068446D" w:rsidP="0068446D">
      <w:pPr>
        <w:pStyle w:val="ListParagraph"/>
        <w:numPr>
          <w:ilvl w:val="0"/>
          <w:numId w:val="35"/>
        </w:numPr>
        <w:spacing w:before="120"/>
      </w:pPr>
      <w:r w:rsidRPr="0068446D">
        <w:t>Southland Railway Station Parking Restrictions</w:t>
      </w:r>
    </w:p>
    <w:p w14:paraId="3B9F5778" w14:textId="77777777" w:rsidR="0068446D" w:rsidRPr="0068446D" w:rsidRDefault="0068446D" w:rsidP="0068446D">
      <w:pPr>
        <w:pStyle w:val="ListParagraph"/>
        <w:numPr>
          <w:ilvl w:val="0"/>
          <w:numId w:val="35"/>
        </w:numPr>
        <w:spacing w:before="120"/>
      </w:pPr>
      <w:r w:rsidRPr="0068446D">
        <w:t xml:space="preserve">Foreshore </w:t>
      </w:r>
      <w:proofErr w:type="spellStart"/>
      <w:r w:rsidRPr="0068446D">
        <w:t>Carparking</w:t>
      </w:r>
      <w:proofErr w:type="spellEnd"/>
      <w:r w:rsidRPr="0068446D">
        <w:t xml:space="preserve"> Strategy</w:t>
      </w:r>
    </w:p>
    <w:p w14:paraId="542D151C" w14:textId="77777777" w:rsidR="0068446D" w:rsidRPr="0068446D" w:rsidRDefault="0068446D" w:rsidP="0068446D">
      <w:pPr>
        <w:pStyle w:val="ListParagraph"/>
        <w:numPr>
          <w:ilvl w:val="0"/>
          <w:numId w:val="35"/>
        </w:numPr>
        <w:spacing w:before="120"/>
      </w:pPr>
      <w:r w:rsidRPr="0068446D">
        <w:t>Bayside Walking Strategy</w:t>
      </w:r>
    </w:p>
    <w:p w14:paraId="608FB088" w14:textId="77777777" w:rsidR="0068446D" w:rsidRPr="0068446D" w:rsidRDefault="0068446D" w:rsidP="0068446D">
      <w:pPr>
        <w:autoSpaceDE w:val="0"/>
        <w:autoSpaceDN w:val="0"/>
        <w:adjustRightInd w:val="0"/>
      </w:pPr>
    </w:p>
    <w:p w14:paraId="6EE233E4" w14:textId="77777777" w:rsidR="00A73FD2" w:rsidRDefault="00A73FD2" w:rsidP="00AF6944"/>
    <w:p w14:paraId="76EDA9A3" w14:textId="77777777" w:rsidR="00265CFA" w:rsidRDefault="00265CFA">
      <w:pPr>
        <w:spacing w:before="100" w:after="200" w:line="276" w:lineRule="auto"/>
        <w:rPr>
          <w:b/>
          <w:color w:val="FFFFFF" w:themeColor="background1"/>
          <w:sz w:val="32"/>
        </w:rPr>
      </w:pPr>
      <w:r>
        <w:br w:type="page"/>
      </w:r>
    </w:p>
    <w:p w14:paraId="1691BD24" w14:textId="52486DB1" w:rsidR="00F10FEA" w:rsidRPr="00F10FEA" w:rsidRDefault="006178D3" w:rsidP="000807D2">
      <w:pPr>
        <w:pStyle w:val="Heading1"/>
      </w:pPr>
      <w:bookmarkStart w:id="5" w:name="_Toc502931061"/>
      <w:r>
        <w:lastRenderedPageBreak/>
        <w:t>Engagement</w:t>
      </w:r>
      <w:r w:rsidR="00F10FEA" w:rsidRPr="00F10FEA">
        <w:t xml:space="preserve"> process</w:t>
      </w:r>
      <w:bookmarkEnd w:id="5"/>
    </w:p>
    <w:p w14:paraId="7011C958" w14:textId="658E005B" w:rsidR="00F10FEA" w:rsidRDefault="006178D3" w:rsidP="000807D2">
      <w:pPr>
        <w:pStyle w:val="Heading2"/>
      </w:pPr>
      <w:bookmarkStart w:id="6" w:name="_Toc502931062"/>
      <w:r>
        <w:t>Engagement</w:t>
      </w:r>
      <w:r w:rsidR="00F10FEA">
        <w:t xml:space="preserve"> purpose</w:t>
      </w:r>
      <w:bookmarkEnd w:id="6"/>
    </w:p>
    <w:p w14:paraId="104EB6C5" w14:textId="396F0F4D" w:rsidR="0068446D" w:rsidRPr="006178D3" w:rsidRDefault="006178D3" w:rsidP="0068446D">
      <w:pPr>
        <w:pStyle w:val="Text"/>
        <w:rPr>
          <w:rFonts w:ascii="Arial" w:eastAsiaTheme="minorHAnsi" w:hAnsi="Arial" w:cs="Arial"/>
          <w:sz w:val="24"/>
          <w:lang w:val="en-US"/>
        </w:rPr>
      </w:pPr>
      <w:r w:rsidRPr="006178D3">
        <w:rPr>
          <w:rFonts w:ascii="Arial" w:eastAsiaTheme="minorHAnsi" w:hAnsi="Arial" w:cs="Arial"/>
          <w:sz w:val="24"/>
          <w:lang w:val="en-US"/>
        </w:rPr>
        <w:t xml:space="preserve">This community engagement process was designed to: </w:t>
      </w:r>
    </w:p>
    <w:p w14:paraId="72E92873" w14:textId="63B2FCB7" w:rsidR="0068446D" w:rsidRPr="006178D3" w:rsidRDefault="0068446D" w:rsidP="0068446D">
      <w:pPr>
        <w:pStyle w:val="Text"/>
        <w:numPr>
          <w:ilvl w:val="0"/>
          <w:numId w:val="36"/>
        </w:numPr>
        <w:rPr>
          <w:rFonts w:ascii="Arial" w:eastAsiaTheme="minorHAnsi" w:hAnsi="Arial" w:cs="Arial"/>
          <w:sz w:val="24"/>
          <w:lang w:val="en-US"/>
        </w:rPr>
      </w:pPr>
      <w:r w:rsidRPr="006178D3">
        <w:rPr>
          <w:rFonts w:ascii="Arial" w:eastAsiaTheme="minorHAnsi" w:hAnsi="Arial" w:cs="Arial"/>
          <w:sz w:val="24"/>
          <w:lang w:val="en-US"/>
        </w:rPr>
        <w:t>Test Council’s understanding of key transport issues and communi</w:t>
      </w:r>
      <w:r w:rsidR="006178D3" w:rsidRPr="006178D3">
        <w:rPr>
          <w:rFonts w:ascii="Arial" w:eastAsiaTheme="minorHAnsi" w:hAnsi="Arial" w:cs="Arial"/>
          <w:sz w:val="24"/>
          <w:lang w:val="en-US"/>
        </w:rPr>
        <w:t>ty priority areas for advocacy;</w:t>
      </w:r>
    </w:p>
    <w:p w14:paraId="75C1B0DF" w14:textId="6495E713" w:rsidR="0068446D" w:rsidRPr="006178D3" w:rsidRDefault="0068446D" w:rsidP="0068446D">
      <w:pPr>
        <w:pStyle w:val="Text"/>
        <w:numPr>
          <w:ilvl w:val="0"/>
          <w:numId w:val="36"/>
        </w:numPr>
        <w:rPr>
          <w:rFonts w:ascii="Arial" w:eastAsiaTheme="minorHAnsi" w:hAnsi="Arial" w:cs="Arial"/>
          <w:sz w:val="24"/>
          <w:lang w:val="en-US"/>
        </w:rPr>
      </w:pPr>
      <w:r w:rsidRPr="006178D3">
        <w:rPr>
          <w:rFonts w:ascii="Arial" w:eastAsiaTheme="minorHAnsi" w:hAnsi="Arial" w:cs="Arial"/>
          <w:sz w:val="24"/>
          <w:lang w:val="en-US"/>
        </w:rPr>
        <w:t>Explore community appetite around key projects with the Council Plan 2017-2021</w:t>
      </w:r>
      <w:r w:rsidR="006178D3" w:rsidRPr="006178D3">
        <w:rPr>
          <w:rFonts w:ascii="Arial" w:eastAsiaTheme="minorHAnsi" w:hAnsi="Arial" w:cs="Arial"/>
          <w:sz w:val="24"/>
          <w:lang w:val="en-US"/>
        </w:rPr>
        <w:t>;</w:t>
      </w:r>
      <w:r w:rsidRPr="006178D3">
        <w:rPr>
          <w:rFonts w:ascii="Arial" w:eastAsiaTheme="minorHAnsi" w:hAnsi="Arial" w:cs="Arial"/>
          <w:sz w:val="24"/>
          <w:lang w:val="en-US"/>
        </w:rPr>
        <w:t xml:space="preserve"> </w:t>
      </w:r>
    </w:p>
    <w:p w14:paraId="22AB46D6" w14:textId="431BCCF8" w:rsidR="0068446D" w:rsidRPr="006178D3" w:rsidRDefault="0068446D" w:rsidP="0068446D">
      <w:pPr>
        <w:pStyle w:val="Text"/>
        <w:numPr>
          <w:ilvl w:val="0"/>
          <w:numId w:val="36"/>
        </w:numPr>
        <w:rPr>
          <w:rFonts w:ascii="Arial" w:eastAsiaTheme="minorHAnsi" w:hAnsi="Arial" w:cs="Arial"/>
          <w:sz w:val="24"/>
          <w:lang w:val="en-US"/>
        </w:rPr>
      </w:pPr>
      <w:r w:rsidRPr="006178D3">
        <w:rPr>
          <w:rFonts w:ascii="Arial" w:eastAsiaTheme="minorHAnsi" w:hAnsi="Arial" w:cs="Arial"/>
          <w:sz w:val="24"/>
          <w:lang w:val="en-US"/>
        </w:rPr>
        <w:t xml:space="preserve">Determine if the </w:t>
      </w:r>
      <w:r w:rsidR="006178D3" w:rsidRPr="006178D3">
        <w:rPr>
          <w:rFonts w:ascii="Arial" w:eastAsiaTheme="minorHAnsi" w:hAnsi="Arial" w:cs="Arial"/>
          <w:sz w:val="24"/>
          <w:lang w:val="en-US"/>
        </w:rPr>
        <w:t xml:space="preserve">current Integrated Transport Strategy </w:t>
      </w:r>
      <w:r w:rsidRPr="006178D3">
        <w:rPr>
          <w:rFonts w:ascii="Arial" w:eastAsiaTheme="minorHAnsi" w:hAnsi="Arial" w:cs="Arial"/>
          <w:sz w:val="24"/>
          <w:lang w:val="en-US"/>
        </w:rPr>
        <w:t>and its themes reflect</w:t>
      </w:r>
      <w:r w:rsidR="006178D3" w:rsidRPr="006178D3">
        <w:rPr>
          <w:rFonts w:ascii="Arial" w:eastAsiaTheme="minorHAnsi" w:hAnsi="Arial" w:cs="Arial"/>
          <w:sz w:val="24"/>
          <w:lang w:val="en-US"/>
        </w:rPr>
        <w:t xml:space="preserve"> community need and aspirations;</w:t>
      </w:r>
    </w:p>
    <w:p w14:paraId="1FC941E8" w14:textId="558D0ADB" w:rsidR="0068446D" w:rsidRPr="006178D3" w:rsidRDefault="0068446D" w:rsidP="0068446D">
      <w:pPr>
        <w:pStyle w:val="Text"/>
        <w:numPr>
          <w:ilvl w:val="0"/>
          <w:numId w:val="36"/>
        </w:numPr>
        <w:rPr>
          <w:rFonts w:ascii="Arial" w:eastAsiaTheme="minorHAnsi" w:hAnsi="Arial" w:cs="Arial"/>
          <w:sz w:val="24"/>
          <w:lang w:val="en-US"/>
        </w:rPr>
      </w:pPr>
      <w:r w:rsidRPr="006178D3">
        <w:rPr>
          <w:rFonts w:ascii="Arial" w:eastAsiaTheme="minorHAnsi" w:hAnsi="Arial" w:cs="Arial"/>
          <w:sz w:val="24"/>
          <w:lang w:val="en-US"/>
        </w:rPr>
        <w:t>Test community appetite on potential initiatives aimed at encouraging</w:t>
      </w:r>
      <w:r w:rsidR="006178D3" w:rsidRPr="006178D3">
        <w:rPr>
          <w:rFonts w:ascii="Arial" w:eastAsiaTheme="minorHAnsi" w:hAnsi="Arial" w:cs="Arial"/>
          <w:sz w:val="24"/>
          <w:lang w:val="en-US"/>
        </w:rPr>
        <w:t xml:space="preserve"> more people to walk and cycle; </w:t>
      </w:r>
    </w:p>
    <w:p w14:paraId="06F223AC" w14:textId="03651D0B" w:rsidR="0068446D" w:rsidRPr="006178D3" w:rsidRDefault="0068446D" w:rsidP="0068446D">
      <w:pPr>
        <w:pStyle w:val="Text"/>
        <w:numPr>
          <w:ilvl w:val="0"/>
          <w:numId w:val="36"/>
        </w:numPr>
        <w:rPr>
          <w:rFonts w:ascii="Arial" w:eastAsiaTheme="minorHAnsi" w:hAnsi="Arial" w:cs="Arial"/>
          <w:sz w:val="24"/>
          <w:lang w:val="en-US"/>
        </w:rPr>
      </w:pPr>
      <w:r w:rsidRPr="006178D3">
        <w:rPr>
          <w:rFonts w:ascii="Arial" w:eastAsiaTheme="minorHAnsi" w:hAnsi="Arial" w:cs="Arial"/>
          <w:sz w:val="24"/>
          <w:lang w:val="en-US"/>
        </w:rPr>
        <w:t xml:space="preserve">Understand how to support the community to change their </w:t>
      </w:r>
      <w:proofErr w:type="spellStart"/>
      <w:r w:rsidRPr="006178D3">
        <w:rPr>
          <w:rFonts w:ascii="Arial" w:eastAsiaTheme="minorHAnsi" w:hAnsi="Arial" w:cs="Arial"/>
          <w:sz w:val="24"/>
          <w:lang w:val="en-US"/>
        </w:rPr>
        <w:t>behaviour</w:t>
      </w:r>
      <w:proofErr w:type="spellEnd"/>
      <w:r w:rsidRPr="006178D3">
        <w:rPr>
          <w:rFonts w:ascii="Arial" w:eastAsiaTheme="minorHAnsi" w:hAnsi="Arial" w:cs="Arial"/>
          <w:sz w:val="24"/>
          <w:lang w:val="en-US"/>
        </w:rPr>
        <w:t xml:space="preserve"> and reduce their reliance on cars if </w:t>
      </w:r>
      <w:r w:rsidR="006178D3" w:rsidRPr="006178D3">
        <w:rPr>
          <w:rFonts w:ascii="Arial" w:eastAsiaTheme="minorHAnsi" w:hAnsi="Arial" w:cs="Arial"/>
          <w:sz w:val="24"/>
          <w:lang w:val="en-US"/>
        </w:rPr>
        <w:t>they wish;</w:t>
      </w:r>
    </w:p>
    <w:p w14:paraId="02AF235B" w14:textId="02BFDFFF" w:rsidR="006178D3" w:rsidRPr="006178D3" w:rsidRDefault="006178D3" w:rsidP="006178D3">
      <w:pPr>
        <w:pStyle w:val="Text"/>
        <w:numPr>
          <w:ilvl w:val="0"/>
          <w:numId w:val="36"/>
        </w:numPr>
        <w:rPr>
          <w:rFonts w:ascii="Arial" w:eastAsiaTheme="minorHAnsi" w:hAnsi="Arial" w:cs="Arial"/>
          <w:sz w:val="24"/>
          <w:lang w:val="en-US"/>
        </w:rPr>
      </w:pPr>
      <w:r w:rsidRPr="006178D3">
        <w:rPr>
          <w:rFonts w:ascii="Arial" w:eastAsiaTheme="minorHAnsi" w:hAnsi="Arial" w:cs="Arial"/>
          <w:sz w:val="24"/>
          <w:lang w:val="en-US"/>
        </w:rPr>
        <w:t>Build awareness of the need to shift reliance from private vehicles to alternative modes of transport, particularly for short trips within the municipality; and</w:t>
      </w:r>
    </w:p>
    <w:p w14:paraId="124F2E6A" w14:textId="77777777" w:rsidR="0068446D" w:rsidRPr="006178D3" w:rsidRDefault="0068446D" w:rsidP="0068446D">
      <w:pPr>
        <w:pStyle w:val="Text"/>
        <w:numPr>
          <w:ilvl w:val="0"/>
          <w:numId w:val="36"/>
        </w:numPr>
        <w:rPr>
          <w:rFonts w:ascii="Arial" w:eastAsiaTheme="minorHAnsi" w:hAnsi="Arial" w:cs="Arial"/>
          <w:sz w:val="24"/>
          <w:lang w:val="en-US"/>
        </w:rPr>
      </w:pPr>
      <w:r w:rsidRPr="006178D3">
        <w:rPr>
          <w:rFonts w:ascii="Arial" w:eastAsiaTheme="minorHAnsi" w:hAnsi="Arial" w:cs="Arial"/>
          <w:sz w:val="24"/>
          <w:lang w:val="en-US"/>
        </w:rPr>
        <w:t xml:space="preserve">Build awareness for the project and the need to </w:t>
      </w:r>
      <w:proofErr w:type="spellStart"/>
      <w:r w:rsidRPr="006178D3">
        <w:rPr>
          <w:rFonts w:ascii="Arial" w:eastAsiaTheme="minorHAnsi" w:hAnsi="Arial" w:cs="Arial"/>
          <w:sz w:val="24"/>
          <w:lang w:val="en-US"/>
        </w:rPr>
        <w:t>maximise</w:t>
      </w:r>
      <w:proofErr w:type="spellEnd"/>
      <w:r w:rsidRPr="006178D3">
        <w:rPr>
          <w:rFonts w:ascii="Arial" w:eastAsiaTheme="minorHAnsi" w:hAnsi="Arial" w:cs="Arial"/>
          <w:sz w:val="24"/>
          <w:lang w:val="en-US"/>
        </w:rPr>
        <w:t xml:space="preserve"> choice and convenience. </w:t>
      </w:r>
    </w:p>
    <w:p w14:paraId="5794021E" w14:textId="77777777" w:rsidR="0068446D" w:rsidRDefault="0068446D" w:rsidP="00F10FEA">
      <w:pPr>
        <w:rPr>
          <w:rFonts w:ascii="Arial" w:hAnsi="Arial" w:cs="Arial"/>
          <w:lang w:val="en-US"/>
        </w:rPr>
      </w:pPr>
    </w:p>
    <w:p w14:paraId="6B386024" w14:textId="3FD4B549" w:rsidR="00AF6944" w:rsidRDefault="004140EC" w:rsidP="000807D2">
      <w:pPr>
        <w:pStyle w:val="Heading2"/>
      </w:pPr>
      <w:bookmarkStart w:id="7" w:name="_Toc502931063"/>
      <w:r>
        <w:t>Engagement</w:t>
      </w:r>
      <w:r w:rsidR="00926E02">
        <w:t xml:space="preserve"> methodology</w:t>
      </w:r>
      <w:bookmarkEnd w:id="7"/>
    </w:p>
    <w:p w14:paraId="0EF791D0" w14:textId="2C9ACE1D" w:rsidR="004140EC" w:rsidRDefault="004140EC" w:rsidP="004140EC">
      <w:r>
        <w:t>The community engagement component took place after a thorough analysis of previous Council d</w:t>
      </w:r>
      <w:r w:rsidR="007C6433">
        <w:t>ocumentation and relevant desktop research. Following this community engagement stage, a Draft Integrated Transport Strategy will be developed and available to the community for public comment and feedback prior to being presented to Council for adoption.</w:t>
      </w:r>
    </w:p>
    <w:p w14:paraId="336F02D5" w14:textId="1BB4D92E" w:rsidR="004140EC" w:rsidRDefault="007C6433" w:rsidP="004140EC">
      <w:r>
        <w:rPr>
          <w:noProof/>
          <w:lang w:eastAsia="en-AU"/>
        </w:rPr>
        <mc:AlternateContent>
          <mc:Choice Requires="wps">
            <w:drawing>
              <wp:anchor distT="0" distB="0" distL="114300" distR="114300" simplePos="0" relativeHeight="251665408" behindDoc="0" locked="0" layoutInCell="1" allowOverlap="1" wp14:anchorId="44CEB68B" wp14:editId="68FAEE17">
                <wp:simplePos x="0" y="0"/>
                <wp:positionH relativeFrom="column">
                  <wp:posOffset>1476375</wp:posOffset>
                </wp:positionH>
                <wp:positionV relativeFrom="paragraph">
                  <wp:posOffset>367030</wp:posOffset>
                </wp:positionV>
                <wp:extent cx="466725" cy="381000"/>
                <wp:effectExtent l="19050" t="0" r="28575" b="38100"/>
                <wp:wrapNone/>
                <wp:docPr id="7" name="Down Arrow 7"/>
                <wp:cNvGraphicFramePr/>
                <a:graphic xmlns:a="http://schemas.openxmlformats.org/drawingml/2006/main">
                  <a:graphicData uri="http://schemas.microsoft.com/office/word/2010/wordprocessingShape">
                    <wps:wsp>
                      <wps:cNvSpPr/>
                      <wps:spPr>
                        <a:xfrm>
                          <a:off x="0" y="0"/>
                          <a:ext cx="466725"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3B68FB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116.25pt;margin-top:28.9pt;width:36.75pt;height:30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" adj="10800" fillcolor="#f49a00 [3204]" strokecolor="#794c00 [1604]" strokeweight="1pt"/>
            </w:pict>
          </mc:Fallback>
        </mc:AlternateContent>
      </w:r>
      <w:r>
        <w:rPr>
          <w:noProof/>
          <w:lang w:eastAsia="en-AU"/>
        </w:rPr>
        <w:drawing>
          <wp:anchor distT="0" distB="0" distL="114300" distR="114300" simplePos="0" relativeHeight="251657215" behindDoc="0" locked="0" layoutInCell="1" allowOverlap="1" wp14:anchorId="3250ECB3" wp14:editId="0DD3D362">
            <wp:simplePos x="0" y="0"/>
            <wp:positionH relativeFrom="margin">
              <wp:align>center</wp:align>
            </wp:positionH>
            <wp:positionV relativeFrom="paragraph">
              <wp:posOffset>311150</wp:posOffset>
            </wp:positionV>
            <wp:extent cx="6686550" cy="2143125"/>
            <wp:effectExtent l="0" t="0" r="0" b="0"/>
            <wp:wrapSquare wrapText="bothSides"/>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t>This report focuses on the first round of community engagement.</w:t>
      </w:r>
    </w:p>
    <w:p w14:paraId="1A5AA7BC" w14:textId="2868EB42" w:rsidR="00780E38" w:rsidRDefault="00780E38">
      <w:pPr>
        <w:spacing w:before="100" w:after="200" w:line="276" w:lineRule="auto"/>
      </w:pPr>
      <w:r>
        <w:br w:type="page"/>
      </w:r>
    </w:p>
    <w:p w14:paraId="5C1614B9" w14:textId="77777777" w:rsidR="007C7C8F" w:rsidRDefault="007C7C8F" w:rsidP="000807D2"/>
    <w:p w14:paraId="127E3756" w14:textId="69CEC99F" w:rsidR="00F10FEA" w:rsidRDefault="00520234" w:rsidP="00F10FEA">
      <w:pPr>
        <w:pStyle w:val="Heading3"/>
      </w:pPr>
      <w:bookmarkStart w:id="8" w:name="_Toc502931064"/>
      <w:r>
        <w:t>Analysis phase</w:t>
      </w:r>
      <w:bookmarkEnd w:id="8"/>
    </w:p>
    <w:p w14:paraId="7EBBC9CF" w14:textId="6F5635C7" w:rsidR="00C95BB2" w:rsidRPr="005E59B8" w:rsidRDefault="00C95BB2" w:rsidP="00C95BB2">
      <w:pPr>
        <w:pStyle w:val="NoSpacing"/>
        <w:rPr>
          <w:rFonts w:ascii="Arial" w:hAnsi="Arial" w:cs="Arial"/>
          <w:sz w:val="24"/>
          <w:szCs w:val="24"/>
        </w:rPr>
      </w:pPr>
      <w:r w:rsidRPr="005E59B8">
        <w:rPr>
          <w:rFonts w:ascii="Arial" w:hAnsi="Arial" w:cs="Arial"/>
          <w:sz w:val="24"/>
          <w:szCs w:val="24"/>
        </w:rPr>
        <w:t xml:space="preserve">Key inputs considered as part of </w:t>
      </w:r>
      <w:r>
        <w:rPr>
          <w:rFonts w:ascii="Arial" w:hAnsi="Arial" w:cs="Arial"/>
          <w:sz w:val="24"/>
          <w:szCs w:val="24"/>
        </w:rPr>
        <w:t xml:space="preserve">the development of the </w:t>
      </w:r>
      <w:r w:rsidR="000557CA">
        <w:rPr>
          <w:rFonts w:ascii="Arial" w:hAnsi="Arial" w:cs="Arial"/>
          <w:sz w:val="24"/>
          <w:szCs w:val="24"/>
        </w:rPr>
        <w:t>d</w:t>
      </w:r>
      <w:r w:rsidRPr="005E59B8">
        <w:rPr>
          <w:rFonts w:ascii="Arial" w:hAnsi="Arial" w:cs="Arial"/>
          <w:sz w:val="24"/>
          <w:szCs w:val="24"/>
        </w:rPr>
        <w:t xml:space="preserve">raft </w:t>
      </w:r>
      <w:r w:rsidR="000557CA">
        <w:rPr>
          <w:rFonts w:ascii="Arial" w:hAnsi="Arial" w:cs="Arial"/>
          <w:sz w:val="24"/>
          <w:szCs w:val="24"/>
        </w:rPr>
        <w:t>Strategy</w:t>
      </w:r>
      <w:r w:rsidRPr="005E59B8">
        <w:rPr>
          <w:rFonts w:ascii="Arial" w:hAnsi="Arial" w:cs="Arial"/>
          <w:sz w:val="24"/>
          <w:szCs w:val="24"/>
        </w:rPr>
        <w:t xml:space="preserve"> are outlined below.</w:t>
      </w:r>
    </w:p>
    <w:p w14:paraId="053A0A1B" w14:textId="77777777" w:rsidR="00C95BB2" w:rsidRPr="005E59B8" w:rsidRDefault="00C95BB2" w:rsidP="00C95BB2">
      <w:pPr>
        <w:pStyle w:val="NoSpacing"/>
        <w:rPr>
          <w:rFonts w:ascii="Arial" w:hAnsi="Arial" w:cs="Arial"/>
          <w:b/>
          <w:sz w:val="24"/>
          <w:szCs w:val="24"/>
        </w:rPr>
      </w:pPr>
    </w:p>
    <w:p w14:paraId="1EA263AF" w14:textId="77777777" w:rsidR="00C95BB2" w:rsidRPr="005E59B8" w:rsidRDefault="00C95BB2" w:rsidP="00C95BB2">
      <w:pPr>
        <w:pStyle w:val="NoSpacing"/>
        <w:rPr>
          <w:rFonts w:ascii="Arial" w:hAnsi="Arial" w:cs="Arial"/>
          <w:b/>
          <w:sz w:val="24"/>
          <w:szCs w:val="24"/>
        </w:rPr>
      </w:pPr>
      <w:r w:rsidRPr="005E59B8">
        <w:rPr>
          <w:rFonts w:ascii="Arial" w:hAnsi="Arial" w:cs="Arial"/>
          <w:b/>
          <w:sz w:val="24"/>
          <w:szCs w:val="24"/>
        </w:rPr>
        <w:t>Strategy and Policy Review</w:t>
      </w:r>
    </w:p>
    <w:p w14:paraId="56D6FB0D" w14:textId="77777777" w:rsidR="00C95BB2" w:rsidRPr="005E59B8" w:rsidRDefault="00C95BB2" w:rsidP="00C95BB2">
      <w:pPr>
        <w:pStyle w:val="NoSpacing"/>
        <w:rPr>
          <w:rFonts w:ascii="Arial" w:hAnsi="Arial" w:cs="Arial"/>
          <w:sz w:val="24"/>
          <w:szCs w:val="24"/>
        </w:rPr>
      </w:pPr>
    </w:p>
    <w:p w14:paraId="106A10B2" w14:textId="77777777" w:rsidR="00C95BB2" w:rsidRPr="005E59B8" w:rsidRDefault="00C95BB2" w:rsidP="00C95BB2">
      <w:pPr>
        <w:pStyle w:val="NoSpacing"/>
        <w:numPr>
          <w:ilvl w:val="0"/>
          <w:numId w:val="33"/>
        </w:numPr>
        <w:spacing w:before="0"/>
        <w:rPr>
          <w:rFonts w:ascii="Arial" w:hAnsi="Arial" w:cs="Arial"/>
          <w:sz w:val="24"/>
          <w:szCs w:val="24"/>
        </w:rPr>
      </w:pPr>
      <w:r w:rsidRPr="005E59B8">
        <w:rPr>
          <w:rFonts w:ascii="Arial" w:hAnsi="Arial" w:cs="Arial"/>
          <w:sz w:val="24"/>
          <w:szCs w:val="24"/>
        </w:rPr>
        <w:t xml:space="preserve">A review of current policy and initiatives relating to transport, land use, environmental sustainability, health and wellbeing and economic development; and </w:t>
      </w:r>
    </w:p>
    <w:p w14:paraId="500F3084" w14:textId="77777777" w:rsidR="00C95BB2" w:rsidRPr="005E59B8" w:rsidRDefault="00C95BB2" w:rsidP="00C95BB2">
      <w:pPr>
        <w:pStyle w:val="NoSpacing"/>
        <w:numPr>
          <w:ilvl w:val="0"/>
          <w:numId w:val="33"/>
        </w:numPr>
        <w:spacing w:before="0"/>
        <w:rPr>
          <w:rFonts w:ascii="Arial" w:hAnsi="Arial" w:cs="Arial"/>
          <w:sz w:val="24"/>
          <w:szCs w:val="24"/>
        </w:rPr>
      </w:pPr>
      <w:r w:rsidRPr="005E59B8">
        <w:rPr>
          <w:rFonts w:ascii="Arial" w:hAnsi="Arial" w:cs="Arial"/>
          <w:sz w:val="24"/>
          <w:szCs w:val="24"/>
        </w:rPr>
        <w:t>A review of State legislation and State government plans, policies and strategies.</w:t>
      </w:r>
    </w:p>
    <w:p w14:paraId="71C5061A" w14:textId="77777777" w:rsidR="00C95BB2" w:rsidRPr="005E59B8" w:rsidRDefault="00C95BB2" w:rsidP="00C95BB2">
      <w:pPr>
        <w:pStyle w:val="NoSpacing"/>
        <w:rPr>
          <w:rFonts w:ascii="Arial" w:hAnsi="Arial" w:cs="Arial"/>
          <w:sz w:val="24"/>
          <w:szCs w:val="24"/>
        </w:rPr>
      </w:pPr>
    </w:p>
    <w:p w14:paraId="30C30CAD" w14:textId="3BF1F9B8" w:rsidR="00C95BB2" w:rsidRPr="00C95BB2" w:rsidRDefault="00C95BB2" w:rsidP="00C95BB2">
      <w:pPr>
        <w:pStyle w:val="NoSpacing"/>
        <w:rPr>
          <w:rFonts w:ascii="Arial" w:hAnsi="Arial" w:cs="Arial"/>
          <w:b/>
          <w:sz w:val="24"/>
          <w:szCs w:val="24"/>
        </w:rPr>
      </w:pPr>
      <w:r>
        <w:rPr>
          <w:rFonts w:ascii="Arial" w:hAnsi="Arial" w:cs="Arial"/>
          <w:b/>
          <w:sz w:val="24"/>
          <w:szCs w:val="24"/>
        </w:rPr>
        <w:t xml:space="preserve">Community </w:t>
      </w:r>
      <w:r w:rsidRPr="00C95BB2">
        <w:rPr>
          <w:rFonts w:ascii="Arial" w:hAnsi="Arial" w:cs="Arial"/>
          <w:b/>
          <w:sz w:val="24"/>
          <w:szCs w:val="24"/>
        </w:rPr>
        <w:t>Plan 2025</w:t>
      </w:r>
    </w:p>
    <w:p w14:paraId="75205CF0" w14:textId="77777777" w:rsidR="00C95BB2" w:rsidRPr="005E59B8" w:rsidRDefault="00C95BB2" w:rsidP="00C95BB2">
      <w:pPr>
        <w:pStyle w:val="NoSpacing"/>
        <w:rPr>
          <w:rFonts w:ascii="Arial" w:hAnsi="Arial" w:cs="Arial"/>
          <w:sz w:val="24"/>
          <w:szCs w:val="24"/>
        </w:rPr>
      </w:pPr>
      <w:r w:rsidRPr="005E59B8">
        <w:rPr>
          <w:rFonts w:ascii="Arial" w:hAnsi="Arial" w:cs="Arial"/>
          <w:sz w:val="24"/>
          <w:szCs w:val="24"/>
        </w:rPr>
        <w:t>In 2016, Council conducted a process to engage and listen to the needs and aspirations of the Bayside community, with the aim of understanding what the community believes is needed to make Bayside a better place. More than 1,200 people across a broad range of ages and backgrounds participated in developing the Community Plan through surveys, face-to-face engagement and online forums. This consultation provided valuable insights into what residents’ value and what is needed to improve the liveability of Bayside. A total of 223 respondents provided feedback which related transport related themes. This feedback has been reviewed as part of the development of the draft ITS.</w:t>
      </w:r>
    </w:p>
    <w:p w14:paraId="65F26D35" w14:textId="024B3C5C" w:rsidR="00780E38" w:rsidRDefault="00780E38">
      <w:pPr>
        <w:spacing w:before="100" w:after="200" w:line="276" w:lineRule="auto"/>
      </w:pPr>
      <w:r>
        <w:br w:type="page"/>
      </w:r>
    </w:p>
    <w:p w14:paraId="2CCC1242" w14:textId="385D656E" w:rsidR="00821986" w:rsidRDefault="00C95BB2" w:rsidP="00821986">
      <w:pPr>
        <w:pStyle w:val="Heading3"/>
      </w:pPr>
      <w:bookmarkStart w:id="9" w:name="_Toc502931065"/>
      <w:r>
        <w:lastRenderedPageBreak/>
        <w:t>Community Engagement</w:t>
      </w:r>
      <w:r w:rsidR="00821986">
        <w:t xml:space="preserve"> phase</w:t>
      </w:r>
      <w:bookmarkEnd w:id="9"/>
    </w:p>
    <w:p w14:paraId="2BE5328A" w14:textId="054C97D5" w:rsidR="00821986" w:rsidRDefault="00C95BB2" w:rsidP="00821986">
      <w:r>
        <w:t>During the Community Engagement phase, from 27 October until 26 November 2017,</w:t>
      </w:r>
      <w:r w:rsidR="00821986">
        <w:t xml:space="preserve"> the following activities were undertaken:</w:t>
      </w:r>
    </w:p>
    <w:tbl>
      <w:tblPr>
        <w:tblStyle w:val="ListTable1Light-Accent2"/>
        <w:tblW w:w="9215" w:type="dxa"/>
        <w:tblLook w:val="04A0" w:firstRow="1" w:lastRow="0" w:firstColumn="1" w:lastColumn="0" w:noHBand="0" w:noVBand="1"/>
      </w:tblPr>
      <w:tblGrid>
        <w:gridCol w:w="2127"/>
        <w:gridCol w:w="7088"/>
      </w:tblGrid>
      <w:tr w:rsidR="00821986" w14:paraId="265CF119" w14:textId="77777777" w:rsidTr="000557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bottom w:val="single" w:sz="4" w:space="0" w:color="77C3FF" w:themeColor="accent3" w:themeTint="66"/>
              <w:right w:val="single" w:sz="4" w:space="0" w:color="77C3FF" w:themeColor="accent3" w:themeTint="66"/>
            </w:tcBorders>
          </w:tcPr>
          <w:p w14:paraId="12D09354" w14:textId="77777777" w:rsidR="00821986" w:rsidRDefault="00821986" w:rsidP="009C295F">
            <w:pPr>
              <w:pStyle w:val="Subtitle"/>
            </w:pPr>
            <w:r>
              <w:t>Details</w:t>
            </w:r>
          </w:p>
        </w:tc>
        <w:tc>
          <w:tcPr>
            <w:tcW w:w="7088" w:type="dxa"/>
            <w:tcBorders>
              <w:left w:val="single" w:sz="4" w:space="0" w:color="77C3FF" w:themeColor="accent3" w:themeTint="66"/>
              <w:bottom w:val="single" w:sz="4" w:space="0" w:color="77C3FF" w:themeColor="accent3" w:themeTint="66"/>
            </w:tcBorders>
          </w:tcPr>
          <w:p w14:paraId="66B0C405" w14:textId="77777777" w:rsidR="00821986" w:rsidRDefault="00821986" w:rsidP="009C295F">
            <w:pPr>
              <w:pStyle w:val="Subtitle"/>
              <w:cnfStyle w:val="100000000000" w:firstRow="1" w:lastRow="0" w:firstColumn="0" w:lastColumn="0" w:oddVBand="0" w:evenVBand="0" w:oddHBand="0" w:evenHBand="0" w:firstRowFirstColumn="0" w:firstRowLastColumn="0" w:lastRowFirstColumn="0" w:lastRowLastColumn="0"/>
            </w:pPr>
            <w:r>
              <w:t>Activity</w:t>
            </w:r>
          </w:p>
        </w:tc>
      </w:tr>
      <w:tr w:rsidR="0073354D" w14:paraId="72EEE070" w14:textId="77777777" w:rsidTr="000557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77C3FF" w:themeColor="accent3" w:themeTint="66"/>
              <w:right w:val="single" w:sz="4" w:space="0" w:color="77C3FF" w:themeColor="accent3" w:themeTint="66"/>
            </w:tcBorders>
          </w:tcPr>
          <w:p w14:paraId="0598573F" w14:textId="5D58ECF6" w:rsidR="0073354D" w:rsidRPr="00320C65" w:rsidRDefault="00C95BB2" w:rsidP="00614B2D">
            <w:pPr>
              <w:pStyle w:val="Subtitle"/>
              <w:rPr>
                <w:b w:val="0"/>
              </w:rPr>
            </w:pPr>
            <w:r w:rsidRPr="00320C65">
              <w:rPr>
                <w:b w:val="0"/>
              </w:rPr>
              <w:t>Oct-Nov 2017</w:t>
            </w:r>
          </w:p>
          <w:p w14:paraId="7EDCC0E8" w14:textId="65F080AB" w:rsidR="0073354D" w:rsidRPr="000807D2" w:rsidRDefault="0073354D" w:rsidP="00614B2D">
            <w:pPr>
              <w:rPr>
                <w:lang w:val="en-US"/>
              </w:rPr>
            </w:pPr>
          </w:p>
        </w:tc>
        <w:tc>
          <w:tcPr>
            <w:tcW w:w="7088" w:type="dxa"/>
            <w:tcBorders>
              <w:top w:val="single" w:sz="4" w:space="0" w:color="77C3FF" w:themeColor="accent3" w:themeTint="66"/>
              <w:left w:val="single" w:sz="4" w:space="0" w:color="77C3FF" w:themeColor="accent3" w:themeTint="66"/>
            </w:tcBorders>
          </w:tcPr>
          <w:p w14:paraId="75E175F2" w14:textId="30D00EAE" w:rsidR="0073354D" w:rsidRPr="000807D2" w:rsidRDefault="00C95BB2" w:rsidP="00614B2D">
            <w:pPr>
              <w:pStyle w:val="Subtitle"/>
              <w:cnfStyle w:val="000000100000" w:firstRow="0" w:lastRow="0" w:firstColumn="0" w:lastColumn="0" w:oddVBand="0" w:evenVBand="0" w:oddHBand="1" w:evenHBand="0" w:firstRowFirstColumn="0" w:firstRowLastColumn="0" w:lastRowFirstColumn="0" w:lastRowLastColumn="0"/>
              <w:rPr>
                <w:b/>
              </w:rPr>
            </w:pPr>
            <w:r>
              <w:rPr>
                <w:b/>
              </w:rPr>
              <w:t>Signage</w:t>
            </w:r>
          </w:p>
          <w:p w14:paraId="1B0CC9B2" w14:textId="6145F6EA" w:rsidR="00C95BB2" w:rsidRDefault="00C95BB2" w:rsidP="00614B2D">
            <w:pPr>
              <w:pStyle w:val="Subtitle"/>
              <w:cnfStyle w:val="000000100000" w:firstRow="0" w:lastRow="0" w:firstColumn="0" w:lastColumn="0" w:oddVBand="0" w:evenVBand="0" w:oddHBand="1" w:evenHBand="0" w:firstRowFirstColumn="0" w:firstRowLastColumn="0" w:lastRowFirstColumn="0" w:lastRowLastColumn="0"/>
            </w:pPr>
            <w:r>
              <w:t xml:space="preserve">Signage </w:t>
            </w:r>
            <w:r w:rsidR="002C7B54">
              <w:t>promoting</w:t>
            </w:r>
            <w:r>
              <w:t xml:space="preserve"> the project and ways in which community could get involved, located at:</w:t>
            </w:r>
          </w:p>
          <w:p w14:paraId="779E4A43" w14:textId="77777777" w:rsidR="00C95BB2" w:rsidRDefault="00C95BB2" w:rsidP="00C95BB2">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lang w:val="en-US"/>
              </w:rPr>
            </w:pPr>
            <w:r>
              <w:rPr>
                <w:lang w:val="en-US"/>
              </w:rPr>
              <w:t>Bay Trail (Middle Brighton Baths)</w:t>
            </w:r>
          </w:p>
          <w:p w14:paraId="5E383D69" w14:textId="77777777" w:rsidR="00C95BB2" w:rsidRDefault="00C95BB2" w:rsidP="00C95BB2">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lang w:val="en-US"/>
              </w:rPr>
            </w:pPr>
            <w:r>
              <w:rPr>
                <w:lang w:val="en-US"/>
              </w:rPr>
              <w:t>Brighton Beach Train Station</w:t>
            </w:r>
          </w:p>
          <w:p w14:paraId="35D5105B" w14:textId="77777777" w:rsidR="00C95BB2" w:rsidRDefault="00C95BB2" w:rsidP="00C95BB2">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lang w:val="en-US"/>
              </w:rPr>
            </w:pPr>
            <w:r>
              <w:rPr>
                <w:lang w:val="en-US"/>
              </w:rPr>
              <w:t>Sandringham Train Station</w:t>
            </w:r>
          </w:p>
          <w:p w14:paraId="43BE3472" w14:textId="79018AC1" w:rsidR="002C7B54" w:rsidRPr="00ED2923" w:rsidRDefault="00C95BB2" w:rsidP="00ED2923">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lang w:val="en-US"/>
              </w:rPr>
            </w:pPr>
            <w:r>
              <w:rPr>
                <w:lang w:val="en-US"/>
              </w:rPr>
              <w:t>Beaumaris Concourse</w:t>
            </w:r>
          </w:p>
        </w:tc>
      </w:tr>
      <w:tr w:rsidR="001A0B76" w14:paraId="63C7FBDD" w14:textId="77777777" w:rsidTr="000557CA">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77C3FF" w:themeColor="accent3" w:themeTint="66"/>
            </w:tcBorders>
          </w:tcPr>
          <w:p w14:paraId="6EA11723" w14:textId="77777777" w:rsidR="000557CA" w:rsidRDefault="000557CA" w:rsidP="00C44354">
            <w:pPr>
              <w:rPr>
                <w:b w:val="0"/>
                <w:lang w:val="en-US"/>
              </w:rPr>
            </w:pPr>
          </w:p>
          <w:p w14:paraId="0FCDA3A5" w14:textId="5F0BA889" w:rsidR="001A0B76" w:rsidRPr="00320C65" w:rsidRDefault="002C7B54" w:rsidP="00C44354">
            <w:pPr>
              <w:rPr>
                <w:b w:val="0"/>
                <w:lang w:val="en-US"/>
              </w:rPr>
            </w:pPr>
            <w:r w:rsidRPr="00320C65">
              <w:rPr>
                <w:b w:val="0"/>
                <w:lang w:val="en-US"/>
              </w:rPr>
              <w:t>27 Oct – 26 Nov 2017</w:t>
            </w:r>
          </w:p>
          <w:p w14:paraId="405406C8" w14:textId="77777777" w:rsidR="002C7B54" w:rsidRDefault="002C7B54" w:rsidP="00C44354">
            <w:pPr>
              <w:rPr>
                <w:b w:val="0"/>
                <w:lang w:val="en-US"/>
              </w:rPr>
            </w:pPr>
          </w:p>
          <w:p w14:paraId="3E917412" w14:textId="77777777" w:rsidR="00780E38" w:rsidRDefault="00780E38" w:rsidP="00780E38">
            <w:pPr>
              <w:rPr>
                <w:lang w:val="en-US"/>
              </w:rPr>
            </w:pPr>
          </w:p>
          <w:p w14:paraId="20303B56" w14:textId="48FA1F59" w:rsidR="00320C65" w:rsidRPr="00320C65" w:rsidRDefault="00320C65" w:rsidP="00780E38">
            <w:pPr>
              <w:rPr>
                <w:lang w:val="en-US"/>
              </w:rPr>
            </w:pPr>
            <w:r w:rsidRPr="00320C65">
              <w:rPr>
                <w:lang w:val="en-US"/>
              </w:rPr>
              <w:t>126 participa</w:t>
            </w:r>
            <w:r w:rsidR="00780E38">
              <w:rPr>
                <w:lang w:val="en-US"/>
              </w:rPr>
              <w:t>nts</w:t>
            </w:r>
          </w:p>
        </w:tc>
        <w:tc>
          <w:tcPr>
            <w:tcW w:w="7088" w:type="dxa"/>
            <w:tcBorders>
              <w:left w:val="single" w:sz="4" w:space="0" w:color="77C3FF" w:themeColor="accent3" w:themeTint="66"/>
            </w:tcBorders>
          </w:tcPr>
          <w:p w14:paraId="35019439" w14:textId="77777777" w:rsidR="000557CA" w:rsidRDefault="000557CA" w:rsidP="00C44354">
            <w:pPr>
              <w:cnfStyle w:val="000000000000" w:firstRow="0" w:lastRow="0" w:firstColumn="0" w:lastColumn="0" w:oddVBand="0" w:evenVBand="0" w:oddHBand="0" w:evenHBand="0" w:firstRowFirstColumn="0" w:firstRowLastColumn="0" w:lastRowFirstColumn="0" w:lastRowLastColumn="0"/>
              <w:rPr>
                <w:b/>
                <w:lang w:val="en-US"/>
              </w:rPr>
            </w:pPr>
          </w:p>
          <w:p w14:paraId="5D4D876E" w14:textId="77777777" w:rsidR="001A0B76" w:rsidRDefault="002C7B54" w:rsidP="00C44354">
            <w:pPr>
              <w:cnfStyle w:val="000000000000" w:firstRow="0" w:lastRow="0" w:firstColumn="0" w:lastColumn="0" w:oddVBand="0" w:evenVBand="0" w:oddHBand="0" w:evenHBand="0" w:firstRowFirstColumn="0" w:firstRowLastColumn="0" w:lastRowFirstColumn="0" w:lastRowLastColumn="0"/>
              <w:rPr>
                <w:b/>
                <w:lang w:val="en-US"/>
              </w:rPr>
            </w:pPr>
            <w:r>
              <w:rPr>
                <w:b/>
                <w:lang w:val="en-US"/>
              </w:rPr>
              <w:t>Online Engagement (Have Your Say website)</w:t>
            </w:r>
          </w:p>
          <w:p w14:paraId="18A027F3" w14:textId="77777777" w:rsidR="002C7B54" w:rsidRDefault="002C7B54" w:rsidP="002C7B54">
            <w:pPr>
              <w:cnfStyle w:val="000000000000" w:firstRow="0" w:lastRow="0" w:firstColumn="0" w:lastColumn="0" w:oddVBand="0" w:evenVBand="0" w:oddHBand="0" w:evenHBand="0" w:firstRowFirstColumn="0" w:firstRowLastColumn="0" w:lastRowFirstColumn="0" w:lastRowLastColumn="0"/>
              <w:rPr>
                <w:lang w:val="en-US"/>
              </w:rPr>
            </w:pPr>
            <w:r>
              <w:rPr>
                <w:lang w:val="en-US"/>
              </w:rPr>
              <w:t>The project was promoted online via the Have Your Say website:</w:t>
            </w:r>
            <w:r>
              <w:t xml:space="preserve"> </w:t>
            </w:r>
            <w:hyperlink r:id="rId16" w:history="1">
              <w:r w:rsidRPr="00672FB2">
                <w:rPr>
                  <w:rStyle w:val="Hyperlink"/>
                  <w:lang w:val="en-US"/>
                </w:rPr>
                <w:t>www.yoursay.bayside.vic.gov.au</w:t>
              </w:r>
            </w:hyperlink>
            <w:r>
              <w:rPr>
                <w:lang w:val="en-US"/>
              </w:rPr>
              <w:t xml:space="preserve"> and allowed people to comment on travel modes. Individual pages were created for each mode of travel: walking, public transport, cycling, and car travel/parking</w:t>
            </w:r>
          </w:p>
          <w:p w14:paraId="4F03E729" w14:textId="620CA98F" w:rsidR="000557CA" w:rsidRPr="002C7B54" w:rsidRDefault="000557CA" w:rsidP="002C7B54">
            <w:pPr>
              <w:cnfStyle w:val="000000000000" w:firstRow="0" w:lastRow="0" w:firstColumn="0" w:lastColumn="0" w:oddVBand="0" w:evenVBand="0" w:oddHBand="0" w:evenHBand="0" w:firstRowFirstColumn="0" w:firstRowLastColumn="0" w:lastRowFirstColumn="0" w:lastRowLastColumn="0"/>
              <w:rPr>
                <w:lang w:val="en-US"/>
              </w:rPr>
            </w:pPr>
          </w:p>
        </w:tc>
      </w:tr>
      <w:tr w:rsidR="00995774" w14:paraId="32635B3D" w14:textId="77777777" w:rsidTr="000557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77C3FF" w:themeColor="accent3" w:themeTint="66"/>
            </w:tcBorders>
          </w:tcPr>
          <w:p w14:paraId="53295591" w14:textId="77777777" w:rsidR="000557CA" w:rsidRDefault="000557CA" w:rsidP="009C295F">
            <w:pPr>
              <w:rPr>
                <w:b w:val="0"/>
                <w:lang w:val="en-US"/>
              </w:rPr>
            </w:pPr>
          </w:p>
          <w:p w14:paraId="409213CF" w14:textId="3B8F3D84" w:rsidR="00995774" w:rsidRPr="00320C65" w:rsidRDefault="00995774" w:rsidP="009C295F">
            <w:pPr>
              <w:rPr>
                <w:b w:val="0"/>
                <w:lang w:val="en-US"/>
              </w:rPr>
            </w:pPr>
            <w:r>
              <w:rPr>
                <w:b w:val="0"/>
                <w:lang w:val="en-US"/>
              </w:rPr>
              <w:t>Oct-Nov 2017</w:t>
            </w:r>
          </w:p>
        </w:tc>
        <w:tc>
          <w:tcPr>
            <w:tcW w:w="7088" w:type="dxa"/>
            <w:tcBorders>
              <w:left w:val="single" w:sz="4" w:space="0" w:color="77C3FF" w:themeColor="accent3" w:themeTint="66"/>
            </w:tcBorders>
          </w:tcPr>
          <w:p w14:paraId="73C46FAB" w14:textId="77777777" w:rsidR="000557CA" w:rsidRDefault="000557CA" w:rsidP="009C295F">
            <w:pPr>
              <w:pStyle w:val="Subtitle"/>
              <w:cnfStyle w:val="000000100000" w:firstRow="0" w:lastRow="0" w:firstColumn="0" w:lastColumn="0" w:oddVBand="0" w:evenVBand="0" w:oddHBand="1" w:evenHBand="0" w:firstRowFirstColumn="0" w:firstRowLastColumn="0" w:lastRowFirstColumn="0" w:lastRowLastColumn="0"/>
              <w:rPr>
                <w:b/>
              </w:rPr>
            </w:pPr>
          </w:p>
          <w:p w14:paraId="50DC686A" w14:textId="77777777" w:rsidR="00995774" w:rsidRDefault="00995774" w:rsidP="009C295F">
            <w:pPr>
              <w:pStyle w:val="Subtitle"/>
              <w:cnfStyle w:val="000000100000" w:firstRow="0" w:lastRow="0" w:firstColumn="0" w:lastColumn="0" w:oddVBand="0" w:evenVBand="0" w:oddHBand="1" w:evenHBand="0" w:firstRowFirstColumn="0" w:firstRowLastColumn="0" w:lastRowFirstColumn="0" w:lastRowLastColumn="0"/>
              <w:rPr>
                <w:b/>
              </w:rPr>
            </w:pPr>
            <w:r w:rsidRPr="00995774">
              <w:rPr>
                <w:b/>
              </w:rPr>
              <w:t>Other promotion</w:t>
            </w:r>
            <w:r>
              <w:rPr>
                <w:b/>
              </w:rPr>
              <w:t>/communications</w:t>
            </w:r>
          </w:p>
          <w:p w14:paraId="7E50758A" w14:textId="66188584" w:rsidR="003E74AA" w:rsidRDefault="003E74AA" w:rsidP="003E74AA">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lang w:val="en-US"/>
              </w:rPr>
            </w:pPr>
            <w:r>
              <w:rPr>
                <w:lang w:val="en-US"/>
              </w:rPr>
              <w:t>News articles on Bayside City Council website</w:t>
            </w:r>
          </w:p>
          <w:p w14:paraId="55C6FC3B" w14:textId="3D7A3412" w:rsidR="003E74AA" w:rsidRDefault="003E74AA" w:rsidP="003E74AA">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lang w:val="en-US"/>
              </w:rPr>
            </w:pPr>
            <w:r>
              <w:rPr>
                <w:lang w:val="en-US"/>
              </w:rPr>
              <w:t>Social media posts and advertising</w:t>
            </w:r>
          </w:p>
          <w:p w14:paraId="142C7CE5" w14:textId="215F9384" w:rsidR="003E74AA" w:rsidRDefault="003E74AA" w:rsidP="003E74AA">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lang w:val="en-US"/>
              </w:rPr>
            </w:pPr>
            <w:r>
              <w:rPr>
                <w:lang w:val="en-US"/>
              </w:rPr>
              <w:t>Incentive to participate: $100 Visa card</w:t>
            </w:r>
          </w:p>
          <w:p w14:paraId="57480446" w14:textId="61EC1D54" w:rsidR="00D5239C" w:rsidRPr="003E74AA" w:rsidRDefault="00D5239C" w:rsidP="003E74AA">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lang w:val="en-US"/>
              </w:rPr>
            </w:pPr>
            <w:r>
              <w:rPr>
                <w:lang w:val="en-US"/>
              </w:rPr>
              <w:t>Emails to Council’s database (3,500 recipients)</w:t>
            </w:r>
          </w:p>
          <w:p w14:paraId="3F0EB5DB" w14:textId="0137B30B" w:rsidR="00995774" w:rsidRPr="00995774" w:rsidRDefault="00995774" w:rsidP="00995774">
            <w:pPr>
              <w:cnfStyle w:val="000000100000" w:firstRow="0" w:lastRow="0" w:firstColumn="0" w:lastColumn="0" w:oddVBand="0" w:evenVBand="0" w:oddHBand="1" w:evenHBand="0" w:firstRowFirstColumn="0" w:firstRowLastColumn="0" w:lastRowFirstColumn="0" w:lastRowLastColumn="0"/>
              <w:rPr>
                <w:lang w:val="en-US"/>
              </w:rPr>
            </w:pPr>
          </w:p>
        </w:tc>
      </w:tr>
      <w:tr w:rsidR="00821986" w14:paraId="73E00EE0" w14:textId="77777777" w:rsidTr="000557CA">
        <w:tc>
          <w:tcPr>
            <w:cnfStyle w:val="001000000000" w:firstRow="0" w:lastRow="0" w:firstColumn="1" w:lastColumn="0" w:oddVBand="0" w:evenVBand="0" w:oddHBand="0" w:evenHBand="0" w:firstRowFirstColumn="0" w:firstRowLastColumn="0" w:lastRowFirstColumn="0" w:lastRowLastColumn="0"/>
            <w:tcW w:w="2127" w:type="dxa"/>
            <w:tcBorders>
              <w:bottom w:val="single" w:sz="4" w:space="0" w:color="00A3DD" w:themeColor="accent2"/>
              <w:right w:val="single" w:sz="4" w:space="0" w:color="77C3FF" w:themeColor="accent3" w:themeTint="66"/>
            </w:tcBorders>
          </w:tcPr>
          <w:p w14:paraId="51FCE4B6" w14:textId="77777777" w:rsidR="000557CA" w:rsidRDefault="000557CA" w:rsidP="009C295F">
            <w:pPr>
              <w:rPr>
                <w:b w:val="0"/>
                <w:lang w:val="en-US"/>
              </w:rPr>
            </w:pPr>
          </w:p>
          <w:p w14:paraId="4D306D1C" w14:textId="77777777" w:rsidR="00821986" w:rsidRPr="009023BC" w:rsidRDefault="00780E38" w:rsidP="009C295F">
            <w:pPr>
              <w:rPr>
                <w:b w:val="0"/>
                <w:lang w:val="en-US"/>
              </w:rPr>
            </w:pPr>
            <w:r w:rsidRPr="009023BC">
              <w:rPr>
                <w:b w:val="0"/>
                <w:lang w:val="en-US"/>
              </w:rPr>
              <w:t>Nov 2017</w:t>
            </w:r>
          </w:p>
          <w:p w14:paraId="55D69DF7" w14:textId="77777777" w:rsidR="00780E38" w:rsidRDefault="00780E38" w:rsidP="009C295F">
            <w:pPr>
              <w:rPr>
                <w:lang w:val="en-US"/>
              </w:rPr>
            </w:pPr>
          </w:p>
          <w:p w14:paraId="708EB09F" w14:textId="257701EC" w:rsidR="00780E38" w:rsidRPr="008435B0" w:rsidRDefault="00780E38" w:rsidP="009C295F">
            <w:pPr>
              <w:rPr>
                <w:lang w:val="en-US"/>
              </w:rPr>
            </w:pPr>
            <w:r>
              <w:rPr>
                <w:lang w:val="en-US"/>
              </w:rPr>
              <w:t>150 participants</w:t>
            </w:r>
          </w:p>
        </w:tc>
        <w:tc>
          <w:tcPr>
            <w:tcW w:w="7088" w:type="dxa"/>
            <w:tcBorders>
              <w:left w:val="single" w:sz="4" w:space="0" w:color="77C3FF" w:themeColor="accent3" w:themeTint="66"/>
              <w:bottom w:val="single" w:sz="4" w:space="0" w:color="00A3DD" w:themeColor="accent2"/>
            </w:tcBorders>
          </w:tcPr>
          <w:p w14:paraId="6DDF020A" w14:textId="77777777" w:rsidR="000557CA" w:rsidRDefault="000557CA" w:rsidP="009C295F">
            <w:pPr>
              <w:cnfStyle w:val="000000000000" w:firstRow="0" w:lastRow="0" w:firstColumn="0" w:lastColumn="0" w:oddVBand="0" w:evenVBand="0" w:oddHBand="0" w:evenHBand="0" w:firstRowFirstColumn="0" w:firstRowLastColumn="0" w:lastRowFirstColumn="0" w:lastRowLastColumn="0"/>
              <w:rPr>
                <w:b/>
              </w:rPr>
            </w:pPr>
          </w:p>
          <w:p w14:paraId="2F90C08A" w14:textId="77777777" w:rsidR="00821986" w:rsidRDefault="00780E38" w:rsidP="009C295F">
            <w:pPr>
              <w:cnfStyle w:val="000000000000" w:firstRow="0" w:lastRow="0" w:firstColumn="0" w:lastColumn="0" w:oddVBand="0" w:evenVBand="0" w:oddHBand="0" w:evenHBand="0" w:firstRowFirstColumn="0" w:firstRowLastColumn="0" w:lastRowFirstColumn="0" w:lastRowLastColumn="0"/>
              <w:rPr>
                <w:b/>
              </w:rPr>
            </w:pPr>
            <w:r>
              <w:rPr>
                <w:b/>
              </w:rPr>
              <w:t>Listening Posts</w:t>
            </w:r>
          </w:p>
          <w:p w14:paraId="33CA0D42" w14:textId="66B2C894" w:rsidR="009023BC" w:rsidRPr="005E59B8" w:rsidRDefault="009023BC" w:rsidP="009023B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E59B8">
              <w:rPr>
                <w:rFonts w:ascii="Arial" w:hAnsi="Arial" w:cs="Arial"/>
                <w:sz w:val="24"/>
                <w:szCs w:val="24"/>
              </w:rPr>
              <w:t xml:space="preserve">Four listening posts were </w:t>
            </w:r>
            <w:r>
              <w:rPr>
                <w:rFonts w:ascii="Arial" w:hAnsi="Arial" w:cs="Arial"/>
                <w:sz w:val="24"/>
                <w:szCs w:val="24"/>
              </w:rPr>
              <w:t>held</w:t>
            </w:r>
            <w:r w:rsidRPr="005E59B8">
              <w:rPr>
                <w:rFonts w:ascii="Arial" w:hAnsi="Arial" w:cs="Arial"/>
                <w:sz w:val="24"/>
                <w:szCs w:val="24"/>
              </w:rPr>
              <w:t xml:space="preserve"> across the municipality during November 2017 to seek face-to-face feedback from the community on what they felt were the most pressing transport issues within Bayside which need to be addressed by the draft ITS. </w:t>
            </w:r>
          </w:p>
          <w:p w14:paraId="696B5D1D" w14:textId="442FAEAF" w:rsidR="009023BC" w:rsidRPr="005E59B8" w:rsidRDefault="009023BC" w:rsidP="009023BC">
            <w:pPr>
              <w:pStyle w:val="NoSpacing"/>
              <w:numPr>
                <w:ilvl w:val="0"/>
                <w:numId w:val="45"/>
              </w:numPr>
              <w:spacing w:before="0"/>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E59B8">
              <w:rPr>
                <w:rFonts w:ascii="Arial" w:hAnsi="Arial" w:cs="Arial"/>
                <w:sz w:val="24"/>
                <w:szCs w:val="24"/>
              </w:rPr>
              <w:t>Beaumaris Concourse</w:t>
            </w:r>
            <w:r>
              <w:rPr>
                <w:rFonts w:ascii="Arial" w:hAnsi="Arial" w:cs="Arial"/>
                <w:sz w:val="24"/>
                <w:szCs w:val="24"/>
              </w:rPr>
              <w:t>: 8/11/17, 10am-12pm</w:t>
            </w:r>
            <w:r w:rsidRPr="005E59B8">
              <w:rPr>
                <w:rFonts w:ascii="Arial" w:hAnsi="Arial" w:cs="Arial"/>
                <w:sz w:val="24"/>
                <w:szCs w:val="24"/>
              </w:rPr>
              <w:t xml:space="preserve"> (40 </w:t>
            </w:r>
            <w:r>
              <w:rPr>
                <w:rFonts w:ascii="Arial" w:hAnsi="Arial" w:cs="Arial"/>
                <w:sz w:val="24"/>
                <w:szCs w:val="24"/>
              </w:rPr>
              <w:t>participants</w:t>
            </w:r>
            <w:r w:rsidRPr="005E59B8">
              <w:rPr>
                <w:rFonts w:ascii="Arial" w:hAnsi="Arial" w:cs="Arial"/>
                <w:sz w:val="24"/>
                <w:szCs w:val="24"/>
              </w:rPr>
              <w:t>)</w:t>
            </w:r>
          </w:p>
          <w:p w14:paraId="56E00DF5" w14:textId="2D9EE623" w:rsidR="009023BC" w:rsidRPr="005E59B8" w:rsidRDefault="009023BC" w:rsidP="009023BC">
            <w:pPr>
              <w:pStyle w:val="NoSpacing"/>
              <w:numPr>
                <w:ilvl w:val="0"/>
                <w:numId w:val="45"/>
              </w:numPr>
              <w:spacing w:before="0"/>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E59B8">
              <w:rPr>
                <w:rFonts w:ascii="Arial" w:hAnsi="Arial" w:cs="Arial"/>
                <w:sz w:val="24"/>
                <w:szCs w:val="24"/>
              </w:rPr>
              <w:t>Brighton Beach Station</w:t>
            </w:r>
            <w:r>
              <w:rPr>
                <w:rFonts w:ascii="Arial" w:hAnsi="Arial" w:cs="Arial"/>
                <w:sz w:val="24"/>
                <w:szCs w:val="24"/>
              </w:rPr>
              <w:t>: 15/11/17, 4-6.30pm</w:t>
            </w:r>
            <w:r w:rsidRPr="005E59B8">
              <w:rPr>
                <w:rFonts w:ascii="Arial" w:hAnsi="Arial" w:cs="Arial"/>
                <w:sz w:val="24"/>
                <w:szCs w:val="24"/>
              </w:rPr>
              <w:t xml:space="preserve"> (21 </w:t>
            </w:r>
            <w:r>
              <w:rPr>
                <w:rFonts w:ascii="Arial" w:hAnsi="Arial" w:cs="Arial"/>
                <w:sz w:val="24"/>
                <w:szCs w:val="24"/>
              </w:rPr>
              <w:t>participants</w:t>
            </w:r>
            <w:r w:rsidRPr="005E59B8">
              <w:rPr>
                <w:rFonts w:ascii="Arial" w:hAnsi="Arial" w:cs="Arial"/>
                <w:sz w:val="24"/>
                <w:szCs w:val="24"/>
              </w:rPr>
              <w:t>)</w:t>
            </w:r>
          </w:p>
          <w:p w14:paraId="6C844379" w14:textId="42929BB0" w:rsidR="009023BC" w:rsidRPr="005E59B8" w:rsidRDefault="009023BC" w:rsidP="009023BC">
            <w:pPr>
              <w:pStyle w:val="NoSpacing"/>
              <w:numPr>
                <w:ilvl w:val="0"/>
                <w:numId w:val="45"/>
              </w:numPr>
              <w:spacing w:before="0"/>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E59B8">
              <w:rPr>
                <w:rFonts w:ascii="Arial" w:hAnsi="Arial" w:cs="Arial"/>
                <w:sz w:val="24"/>
                <w:szCs w:val="24"/>
              </w:rPr>
              <w:t>Church Street, Brighton</w:t>
            </w:r>
            <w:r>
              <w:rPr>
                <w:rFonts w:ascii="Arial" w:hAnsi="Arial" w:cs="Arial"/>
                <w:sz w:val="24"/>
                <w:szCs w:val="24"/>
              </w:rPr>
              <w:t xml:space="preserve">: </w:t>
            </w:r>
            <w:r w:rsidR="007016B7">
              <w:rPr>
                <w:rFonts w:ascii="Arial" w:hAnsi="Arial" w:cs="Arial"/>
                <w:sz w:val="24"/>
                <w:szCs w:val="24"/>
              </w:rPr>
              <w:t>24/11/17 09:30am-midday</w:t>
            </w:r>
            <w:r w:rsidRPr="005E59B8">
              <w:rPr>
                <w:rFonts w:ascii="Arial" w:hAnsi="Arial" w:cs="Arial"/>
                <w:sz w:val="24"/>
                <w:szCs w:val="24"/>
              </w:rPr>
              <w:t xml:space="preserve"> (37 </w:t>
            </w:r>
            <w:r>
              <w:rPr>
                <w:rFonts w:ascii="Arial" w:hAnsi="Arial" w:cs="Arial"/>
                <w:sz w:val="24"/>
                <w:szCs w:val="24"/>
              </w:rPr>
              <w:t>participants</w:t>
            </w:r>
            <w:r w:rsidRPr="005E59B8">
              <w:rPr>
                <w:rFonts w:ascii="Arial" w:hAnsi="Arial" w:cs="Arial"/>
                <w:sz w:val="24"/>
                <w:szCs w:val="24"/>
              </w:rPr>
              <w:t>)</w:t>
            </w:r>
          </w:p>
          <w:p w14:paraId="291D6023" w14:textId="32D90A15" w:rsidR="009023BC" w:rsidRPr="005E59B8" w:rsidRDefault="009023BC" w:rsidP="009023BC">
            <w:pPr>
              <w:pStyle w:val="NoSpacing"/>
              <w:numPr>
                <w:ilvl w:val="0"/>
                <w:numId w:val="44"/>
              </w:numPr>
              <w:spacing w:before="0"/>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E59B8">
              <w:rPr>
                <w:rFonts w:ascii="Arial" w:hAnsi="Arial" w:cs="Arial"/>
                <w:sz w:val="24"/>
                <w:szCs w:val="24"/>
              </w:rPr>
              <w:t>Sandringham Station</w:t>
            </w:r>
            <w:r>
              <w:rPr>
                <w:rFonts w:ascii="Arial" w:hAnsi="Arial" w:cs="Arial"/>
                <w:sz w:val="24"/>
                <w:szCs w:val="24"/>
              </w:rPr>
              <w:t>: 16/11/17, 4-6pm</w:t>
            </w:r>
            <w:r w:rsidRPr="005E59B8">
              <w:rPr>
                <w:rFonts w:ascii="Arial" w:hAnsi="Arial" w:cs="Arial"/>
                <w:sz w:val="24"/>
                <w:szCs w:val="24"/>
              </w:rPr>
              <w:t xml:space="preserve"> (52 </w:t>
            </w:r>
            <w:r>
              <w:rPr>
                <w:rFonts w:ascii="Arial" w:hAnsi="Arial" w:cs="Arial"/>
                <w:sz w:val="24"/>
                <w:szCs w:val="24"/>
              </w:rPr>
              <w:t>participants</w:t>
            </w:r>
            <w:r w:rsidRPr="005E59B8">
              <w:rPr>
                <w:rFonts w:ascii="Arial" w:hAnsi="Arial" w:cs="Arial"/>
                <w:sz w:val="24"/>
                <w:szCs w:val="24"/>
              </w:rPr>
              <w:t>)</w:t>
            </w:r>
          </w:p>
          <w:p w14:paraId="2D1AB009" w14:textId="4B649E05" w:rsidR="00780E38" w:rsidRPr="00A73FD2" w:rsidRDefault="00780E38" w:rsidP="009C295F">
            <w:pPr>
              <w:cnfStyle w:val="000000000000" w:firstRow="0" w:lastRow="0" w:firstColumn="0" w:lastColumn="0" w:oddVBand="0" w:evenVBand="0" w:oddHBand="0" w:evenHBand="0" w:firstRowFirstColumn="0" w:firstRowLastColumn="0" w:lastRowFirstColumn="0" w:lastRowLastColumn="0"/>
              <w:rPr>
                <w:b/>
              </w:rPr>
            </w:pPr>
          </w:p>
        </w:tc>
      </w:tr>
    </w:tbl>
    <w:p w14:paraId="6FA0B389" w14:textId="5F374CD7" w:rsidR="00520234" w:rsidRDefault="00520234" w:rsidP="00F10FEA"/>
    <w:p w14:paraId="031492DF" w14:textId="77777777" w:rsidR="00520234" w:rsidRDefault="00520234">
      <w:pPr>
        <w:spacing w:before="100" w:after="200" w:line="276" w:lineRule="auto"/>
      </w:pPr>
      <w:r>
        <w:br w:type="page"/>
      </w:r>
    </w:p>
    <w:p w14:paraId="1B31409D" w14:textId="098E6335" w:rsidR="009120B9" w:rsidRPr="007C7C8F" w:rsidRDefault="009120B9" w:rsidP="000807D2">
      <w:pPr>
        <w:pStyle w:val="Heading1"/>
      </w:pPr>
      <w:bookmarkStart w:id="10" w:name="_Toc502931066"/>
      <w:r>
        <w:lastRenderedPageBreak/>
        <w:t>Participant profile</w:t>
      </w:r>
      <w:bookmarkEnd w:id="10"/>
    </w:p>
    <w:p w14:paraId="3CC32F0C" w14:textId="77465964" w:rsidR="00BD7621" w:rsidRDefault="00BD7621" w:rsidP="00BD7621">
      <w:pPr>
        <w:pStyle w:val="NoSpacing"/>
        <w:rPr>
          <w:rFonts w:ascii="Arial" w:hAnsi="Arial" w:cs="Arial"/>
          <w:sz w:val="24"/>
          <w:szCs w:val="24"/>
        </w:rPr>
      </w:pPr>
      <w:r w:rsidRPr="005E59B8">
        <w:rPr>
          <w:rFonts w:ascii="Arial" w:hAnsi="Arial" w:cs="Arial"/>
          <w:sz w:val="24"/>
          <w:szCs w:val="24"/>
        </w:rPr>
        <w:t xml:space="preserve">A total of 126 people provided direct feedback </w:t>
      </w:r>
      <w:r>
        <w:rPr>
          <w:rFonts w:ascii="Arial" w:hAnsi="Arial" w:cs="Arial"/>
          <w:sz w:val="24"/>
          <w:szCs w:val="24"/>
        </w:rPr>
        <w:t xml:space="preserve">via the Have Your Say website </w:t>
      </w:r>
      <w:r w:rsidRPr="005E59B8">
        <w:rPr>
          <w:rFonts w:ascii="Arial" w:hAnsi="Arial" w:cs="Arial"/>
          <w:sz w:val="24"/>
          <w:szCs w:val="24"/>
        </w:rPr>
        <w:t>as part of this process. Additionally, 338 people were classed as informed participants who are those people that either clicked through and looked at various transport project pages or downloaded documents from them.</w:t>
      </w:r>
    </w:p>
    <w:p w14:paraId="198D759B" w14:textId="26C80EF4" w:rsidR="00BD7621" w:rsidRPr="005E59B8" w:rsidRDefault="00BD7621" w:rsidP="00BD7621">
      <w:pPr>
        <w:pStyle w:val="NoSpacing"/>
        <w:rPr>
          <w:rFonts w:ascii="Arial" w:hAnsi="Arial" w:cs="Arial"/>
          <w:sz w:val="24"/>
          <w:szCs w:val="24"/>
        </w:rPr>
      </w:pPr>
      <w:r>
        <w:rPr>
          <w:rFonts w:ascii="Arial" w:hAnsi="Arial" w:cs="Arial"/>
          <w:sz w:val="24"/>
          <w:szCs w:val="24"/>
        </w:rPr>
        <w:t>Information about the participants is represented in the table below</w:t>
      </w:r>
      <w:r w:rsidR="00F634B5">
        <w:rPr>
          <w:rFonts w:ascii="Arial" w:hAnsi="Arial" w:cs="Arial"/>
          <w:sz w:val="24"/>
          <w:szCs w:val="24"/>
        </w:rPr>
        <w:t xml:space="preserve"> and </w:t>
      </w:r>
      <w:r w:rsidR="004D3D00">
        <w:rPr>
          <w:rFonts w:ascii="Arial" w:hAnsi="Arial" w:cs="Arial"/>
          <w:sz w:val="24"/>
          <w:szCs w:val="24"/>
        </w:rPr>
        <w:t>depicts</w:t>
      </w:r>
      <w:r w:rsidR="00F634B5">
        <w:rPr>
          <w:rFonts w:ascii="Arial" w:hAnsi="Arial" w:cs="Arial"/>
          <w:sz w:val="24"/>
          <w:szCs w:val="24"/>
        </w:rPr>
        <w:t xml:space="preserve"> </w:t>
      </w:r>
      <w:r w:rsidR="004D3D00">
        <w:rPr>
          <w:rFonts w:ascii="Arial" w:hAnsi="Arial" w:cs="Arial"/>
          <w:sz w:val="24"/>
          <w:szCs w:val="24"/>
        </w:rPr>
        <w:t xml:space="preserve">responses from a </w:t>
      </w:r>
      <w:r w:rsidR="00F634B5">
        <w:rPr>
          <w:rFonts w:ascii="Arial" w:hAnsi="Arial" w:cs="Arial"/>
          <w:sz w:val="24"/>
          <w:szCs w:val="24"/>
        </w:rPr>
        <w:t>good cross-section of the community</w:t>
      </w:r>
      <w:r w:rsidR="004D3D00">
        <w:rPr>
          <w:rFonts w:ascii="Arial" w:hAnsi="Arial" w:cs="Arial"/>
          <w:sz w:val="24"/>
          <w:szCs w:val="24"/>
        </w:rPr>
        <w:t xml:space="preserve">. </w:t>
      </w:r>
    </w:p>
    <w:p w14:paraId="52CA7A50" w14:textId="77777777" w:rsidR="00BD7621" w:rsidRDefault="00BD7621">
      <w:pPr>
        <w:spacing w:before="100" w:after="200" w:line="276" w:lineRule="auto"/>
      </w:pPr>
    </w:p>
    <w:tbl>
      <w:tblPr>
        <w:tblStyle w:val="ListTable1Light-Accent2"/>
        <w:tblW w:w="0" w:type="auto"/>
        <w:jc w:val="center"/>
        <w:tblLook w:val="04A0" w:firstRow="1" w:lastRow="0" w:firstColumn="1" w:lastColumn="0" w:noHBand="0" w:noVBand="1"/>
      </w:tblPr>
      <w:tblGrid>
        <w:gridCol w:w="618"/>
        <w:gridCol w:w="2410"/>
        <w:gridCol w:w="1880"/>
        <w:gridCol w:w="2605"/>
      </w:tblGrid>
      <w:tr w:rsidR="00821986" w14:paraId="093ABAB2" w14:textId="77777777" w:rsidTr="00BD762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tcBorders>
              <w:bottom w:val="single" w:sz="12" w:space="0" w:color="00A3DD" w:themeColor="accent2"/>
            </w:tcBorders>
          </w:tcPr>
          <w:p w14:paraId="0FA768D3" w14:textId="77777777" w:rsidR="00821986" w:rsidRDefault="00821986" w:rsidP="00884128">
            <w:pPr>
              <w:spacing w:before="60" w:after="60" w:line="240" w:lineRule="auto"/>
            </w:pPr>
          </w:p>
        </w:tc>
        <w:tc>
          <w:tcPr>
            <w:tcW w:w="2410" w:type="dxa"/>
            <w:tcBorders>
              <w:bottom w:val="single" w:sz="12" w:space="0" w:color="00A3DD" w:themeColor="accent2"/>
            </w:tcBorders>
          </w:tcPr>
          <w:p w14:paraId="03ED1B11" w14:textId="48D0DC7C" w:rsidR="00821986" w:rsidRDefault="00821986" w:rsidP="00884128">
            <w:pPr>
              <w:spacing w:before="60" w:after="60" w:line="240" w:lineRule="auto"/>
              <w:cnfStyle w:val="100000000000" w:firstRow="1" w:lastRow="0" w:firstColumn="0" w:lastColumn="0" w:oddVBand="0" w:evenVBand="0" w:oddHBand="0" w:evenHBand="0" w:firstRowFirstColumn="0" w:firstRowLastColumn="0" w:lastRowFirstColumn="0" w:lastRowLastColumn="0"/>
            </w:pPr>
            <w:r>
              <w:t>Demographic</w:t>
            </w:r>
          </w:p>
        </w:tc>
        <w:tc>
          <w:tcPr>
            <w:tcW w:w="1880" w:type="dxa"/>
            <w:tcBorders>
              <w:bottom w:val="single" w:sz="12" w:space="0" w:color="00A3DD" w:themeColor="accent2"/>
            </w:tcBorders>
          </w:tcPr>
          <w:p w14:paraId="26F0ACFD" w14:textId="7A292047" w:rsidR="00BD7621" w:rsidRDefault="00BD7621" w:rsidP="00884128">
            <w:pPr>
              <w:spacing w:before="60" w:after="60" w:line="240" w:lineRule="auto"/>
              <w:cnfStyle w:val="100000000000" w:firstRow="1" w:lastRow="0" w:firstColumn="0" w:lastColumn="0" w:oddVBand="0" w:evenVBand="0" w:oddHBand="0" w:evenHBand="0" w:firstRowFirstColumn="0" w:firstRowLastColumn="0" w:lastRowFirstColumn="0" w:lastRowLastColumn="0"/>
            </w:pPr>
            <w:r>
              <w:t>Bayside</w:t>
            </w:r>
          </w:p>
          <w:p w14:paraId="3A341DF0" w14:textId="2BAF313F" w:rsidR="00821986" w:rsidRDefault="00821986" w:rsidP="00884128">
            <w:pPr>
              <w:spacing w:before="60" w:after="60" w:line="240" w:lineRule="auto"/>
              <w:cnfStyle w:val="100000000000" w:firstRow="1" w:lastRow="0" w:firstColumn="0" w:lastColumn="0" w:oddVBand="0" w:evenVBand="0" w:oddHBand="0" w:evenHBand="0" w:firstRowFirstColumn="0" w:firstRowLastColumn="0" w:lastRowFirstColumn="0" w:lastRowLastColumn="0"/>
            </w:pPr>
            <w:r>
              <w:t>2016 Census</w:t>
            </w:r>
          </w:p>
        </w:tc>
        <w:tc>
          <w:tcPr>
            <w:tcW w:w="2605" w:type="dxa"/>
            <w:tcBorders>
              <w:bottom w:val="single" w:sz="12" w:space="0" w:color="00A3DD" w:themeColor="accent2"/>
            </w:tcBorders>
          </w:tcPr>
          <w:p w14:paraId="7C6D53F4" w14:textId="76EB1828" w:rsidR="00821986" w:rsidRDefault="00F634B5" w:rsidP="00F634B5">
            <w:pPr>
              <w:spacing w:before="60" w:after="60" w:line="240" w:lineRule="auto"/>
              <w:cnfStyle w:val="100000000000" w:firstRow="1" w:lastRow="0" w:firstColumn="0" w:lastColumn="0" w:oddVBand="0" w:evenVBand="0" w:oddHBand="0" w:evenHBand="0" w:firstRowFirstColumn="0" w:firstRowLastColumn="0" w:lastRowFirstColumn="0" w:lastRowLastColumn="0"/>
            </w:pPr>
            <w:r>
              <w:t xml:space="preserve">Number of </w:t>
            </w:r>
            <w:r w:rsidR="00D5239C">
              <w:t>HYS Participant</w:t>
            </w:r>
            <w:r>
              <w:t xml:space="preserve">s </w:t>
            </w:r>
            <w:r w:rsidR="00364405">
              <w:t>(%)</w:t>
            </w:r>
          </w:p>
        </w:tc>
      </w:tr>
      <w:tr w:rsidR="00821986" w14:paraId="6F689643" w14:textId="77777777" w:rsidTr="00BD762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val="restart"/>
            <w:tcBorders>
              <w:top w:val="single" w:sz="12" w:space="0" w:color="00A3DD" w:themeColor="accent2"/>
            </w:tcBorders>
            <w:shd w:val="clear" w:color="auto" w:fill="auto"/>
            <w:textDirection w:val="btLr"/>
          </w:tcPr>
          <w:p w14:paraId="0BDA6FC5" w14:textId="0F398F6E" w:rsidR="00821986" w:rsidRPr="00821986" w:rsidRDefault="00821986" w:rsidP="00821986">
            <w:pPr>
              <w:spacing w:before="60" w:after="60" w:line="240" w:lineRule="auto"/>
              <w:ind w:left="113" w:right="113"/>
              <w:jc w:val="center"/>
            </w:pPr>
            <w:r w:rsidRPr="00821986">
              <w:t>Gender</w:t>
            </w:r>
          </w:p>
        </w:tc>
        <w:tc>
          <w:tcPr>
            <w:tcW w:w="2410" w:type="dxa"/>
            <w:tcBorders>
              <w:top w:val="single" w:sz="12" w:space="0" w:color="00A3DD" w:themeColor="accent2"/>
            </w:tcBorders>
          </w:tcPr>
          <w:p w14:paraId="2D18E64D" w14:textId="246D3016" w:rsidR="00821986" w:rsidRPr="00821986" w:rsidRDefault="00821986" w:rsidP="00884128">
            <w:pPr>
              <w:spacing w:before="60" w:after="60" w:line="240" w:lineRule="auto"/>
              <w:cnfStyle w:val="000000100000" w:firstRow="0" w:lastRow="0" w:firstColumn="0" w:lastColumn="0" w:oddVBand="0" w:evenVBand="0" w:oddHBand="1" w:evenHBand="0" w:firstRowFirstColumn="0" w:firstRowLastColumn="0" w:lastRowFirstColumn="0" w:lastRowLastColumn="0"/>
            </w:pPr>
            <w:r w:rsidRPr="00821986">
              <w:t>Male</w:t>
            </w:r>
          </w:p>
        </w:tc>
        <w:tc>
          <w:tcPr>
            <w:tcW w:w="1880" w:type="dxa"/>
            <w:tcBorders>
              <w:top w:val="single" w:sz="12" w:space="0" w:color="00A3DD" w:themeColor="accent2"/>
            </w:tcBorders>
          </w:tcPr>
          <w:p w14:paraId="2F47F52F" w14:textId="082C2AD4" w:rsidR="00821986" w:rsidRDefault="00821986" w:rsidP="00884128">
            <w:pPr>
              <w:spacing w:before="60" w:after="60" w:line="240" w:lineRule="auto"/>
              <w:cnfStyle w:val="000000100000" w:firstRow="0" w:lastRow="0" w:firstColumn="0" w:lastColumn="0" w:oddVBand="0" w:evenVBand="0" w:oddHBand="1" w:evenHBand="0" w:firstRowFirstColumn="0" w:firstRowLastColumn="0" w:lastRowFirstColumn="0" w:lastRowLastColumn="0"/>
            </w:pPr>
            <w:r>
              <w:t>47.6%</w:t>
            </w:r>
          </w:p>
        </w:tc>
        <w:tc>
          <w:tcPr>
            <w:tcW w:w="2605" w:type="dxa"/>
            <w:tcBorders>
              <w:top w:val="single" w:sz="12" w:space="0" w:color="00A3DD" w:themeColor="accent2"/>
            </w:tcBorders>
          </w:tcPr>
          <w:p w14:paraId="7695E469" w14:textId="7C8378C5" w:rsidR="00821986" w:rsidRDefault="00BD7621" w:rsidP="00884128">
            <w:pPr>
              <w:spacing w:before="60" w:after="60" w:line="240" w:lineRule="auto"/>
              <w:cnfStyle w:val="000000100000" w:firstRow="0" w:lastRow="0" w:firstColumn="0" w:lastColumn="0" w:oddVBand="0" w:evenVBand="0" w:oddHBand="1" w:evenHBand="0" w:firstRowFirstColumn="0" w:firstRowLastColumn="0" w:lastRowFirstColumn="0" w:lastRowLastColumn="0"/>
            </w:pPr>
            <w:r>
              <w:t>48 (52% of known)</w:t>
            </w:r>
          </w:p>
        </w:tc>
      </w:tr>
      <w:tr w:rsidR="00821986" w14:paraId="36E776F5" w14:textId="77777777" w:rsidTr="00BD7621">
        <w:trPr>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extDirection w:val="btLr"/>
          </w:tcPr>
          <w:p w14:paraId="244351A8" w14:textId="77777777" w:rsidR="00821986" w:rsidRPr="00821986" w:rsidRDefault="00821986" w:rsidP="00821986">
            <w:pPr>
              <w:spacing w:before="60" w:after="60" w:line="240" w:lineRule="auto"/>
              <w:ind w:left="113" w:right="113"/>
              <w:jc w:val="center"/>
            </w:pPr>
          </w:p>
        </w:tc>
        <w:tc>
          <w:tcPr>
            <w:tcW w:w="2410" w:type="dxa"/>
          </w:tcPr>
          <w:p w14:paraId="1A598DF1" w14:textId="55FE9FBF" w:rsidR="00821986" w:rsidRPr="00821986" w:rsidRDefault="00821986" w:rsidP="00884128">
            <w:pPr>
              <w:spacing w:before="60" w:after="60" w:line="240" w:lineRule="auto"/>
              <w:cnfStyle w:val="000000000000" w:firstRow="0" w:lastRow="0" w:firstColumn="0" w:lastColumn="0" w:oddVBand="0" w:evenVBand="0" w:oddHBand="0" w:evenHBand="0" w:firstRowFirstColumn="0" w:firstRowLastColumn="0" w:lastRowFirstColumn="0" w:lastRowLastColumn="0"/>
            </w:pPr>
            <w:r w:rsidRPr="00821986">
              <w:t>Female</w:t>
            </w:r>
          </w:p>
        </w:tc>
        <w:tc>
          <w:tcPr>
            <w:tcW w:w="1880" w:type="dxa"/>
          </w:tcPr>
          <w:p w14:paraId="78A704EE" w14:textId="2173AD02" w:rsidR="00821986" w:rsidRDefault="00821986" w:rsidP="00884128">
            <w:pPr>
              <w:spacing w:before="60" w:after="60" w:line="240" w:lineRule="auto"/>
              <w:cnfStyle w:val="000000000000" w:firstRow="0" w:lastRow="0" w:firstColumn="0" w:lastColumn="0" w:oddVBand="0" w:evenVBand="0" w:oddHBand="0" w:evenHBand="0" w:firstRowFirstColumn="0" w:firstRowLastColumn="0" w:lastRowFirstColumn="0" w:lastRowLastColumn="0"/>
            </w:pPr>
            <w:r>
              <w:t>52.4%</w:t>
            </w:r>
          </w:p>
        </w:tc>
        <w:tc>
          <w:tcPr>
            <w:tcW w:w="2605" w:type="dxa"/>
          </w:tcPr>
          <w:p w14:paraId="3A750902" w14:textId="3E5BB593" w:rsidR="00821986" w:rsidRDefault="00BD7621" w:rsidP="00884128">
            <w:pPr>
              <w:spacing w:before="60" w:after="60" w:line="240" w:lineRule="auto"/>
              <w:cnfStyle w:val="000000000000" w:firstRow="0" w:lastRow="0" w:firstColumn="0" w:lastColumn="0" w:oddVBand="0" w:evenVBand="0" w:oddHBand="0" w:evenHBand="0" w:firstRowFirstColumn="0" w:firstRowLastColumn="0" w:lastRowFirstColumn="0" w:lastRowLastColumn="0"/>
            </w:pPr>
            <w:r>
              <w:t>44 (48% of known)</w:t>
            </w:r>
          </w:p>
        </w:tc>
      </w:tr>
      <w:tr w:rsidR="00BD7621" w14:paraId="587E0E4D" w14:textId="77777777" w:rsidTr="00BD762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tcBorders>
              <w:bottom w:val="single" w:sz="12" w:space="0" w:color="00A3DD" w:themeColor="accent2"/>
            </w:tcBorders>
            <w:shd w:val="clear" w:color="auto" w:fill="auto"/>
            <w:textDirection w:val="btLr"/>
          </w:tcPr>
          <w:p w14:paraId="164CED9C" w14:textId="77777777" w:rsidR="00BD7621" w:rsidRPr="00821986" w:rsidRDefault="00BD7621" w:rsidP="00821986">
            <w:pPr>
              <w:spacing w:before="60" w:after="60" w:line="240" w:lineRule="auto"/>
              <w:ind w:left="113" w:right="113"/>
              <w:jc w:val="center"/>
            </w:pPr>
          </w:p>
        </w:tc>
        <w:tc>
          <w:tcPr>
            <w:tcW w:w="2410" w:type="dxa"/>
          </w:tcPr>
          <w:p w14:paraId="20444520" w14:textId="76F78AAB" w:rsidR="00BD7621" w:rsidRPr="00821986" w:rsidRDefault="00BD7621" w:rsidP="00884128">
            <w:pPr>
              <w:spacing w:before="60" w:after="60" w:line="240" w:lineRule="auto"/>
              <w:cnfStyle w:val="000000100000" w:firstRow="0" w:lastRow="0" w:firstColumn="0" w:lastColumn="0" w:oddVBand="0" w:evenVBand="0" w:oddHBand="1" w:evenHBand="0" w:firstRowFirstColumn="0" w:firstRowLastColumn="0" w:lastRowFirstColumn="0" w:lastRowLastColumn="0"/>
            </w:pPr>
            <w:r>
              <w:t>Unknown</w:t>
            </w:r>
          </w:p>
        </w:tc>
        <w:tc>
          <w:tcPr>
            <w:tcW w:w="1880" w:type="dxa"/>
          </w:tcPr>
          <w:p w14:paraId="761CB317" w14:textId="118FB524" w:rsidR="00BD7621" w:rsidRDefault="00BD7621" w:rsidP="00884128">
            <w:pPr>
              <w:spacing w:before="60" w:after="60" w:line="240" w:lineRule="auto"/>
              <w:cnfStyle w:val="000000100000" w:firstRow="0" w:lastRow="0" w:firstColumn="0" w:lastColumn="0" w:oddVBand="0" w:evenVBand="0" w:oddHBand="1" w:evenHBand="0" w:firstRowFirstColumn="0" w:firstRowLastColumn="0" w:lastRowFirstColumn="0" w:lastRowLastColumn="0"/>
            </w:pPr>
            <w:r>
              <w:t>-</w:t>
            </w:r>
          </w:p>
        </w:tc>
        <w:tc>
          <w:tcPr>
            <w:tcW w:w="2605" w:type="dxa"/>
          </w:tcPr>
          <w:p w14:paraId="460F6AB9" w14:textId="3605256D" w:rsidR="00BD7621" w:rsidRDefault="00BD7621" w:rsidP="00884128">
            <w:pPr>
              <w:spacing w:before="60" w:after="60" w:line="240" w:lineRule="auto"/>
              <w:cnfStyle w:val="000000100000" w:firstRow="0" w:lastRow="0" w:firstColumn="0" w:lastColumn="0" w:oddVBand="0" w:evenVBand="0" w:oddHBand="1" w:evenHBand="0" w:firstRowFirstColumn="0" w:firstRowLastColumn="0" w:lastRowFirstColumn="0" w:lastRowLastColumn="0"/>
            </w:pPr>
            <w:r>
              <w:t>64</w:t>
            </w:r>
          </w:p>
        </w:tc>
      </w:tr>
      <w:tr w:rsidR="00821986" w14:paraId="51AA572A" w14:textId="77777777" w:rsidTr="00291C73">
        <w:trPr>
          <w:jc w:val="center"/>
        </w:trPr>
        <w:tc>
          <w:tcPr>
            <w:cnfStyle w:val="001000000000" w:firstRow="0" w:lastRow="0" w:firstColumn="1" w:lastColumn="0" w:oddVBand="0" w:evenVBand="0" w:oddHBand="0" w:evenHBand="0" w:firstRowFirstColumn="0" w:firstRowLastColumn="0" w:lastRowFirstColumn="0" w:lastRowLastColumn="0"/>
            <w:tcW w:w="618" w:type="dxa"/>
            <w:vMerge/>
            <w:tcBorders>
              <w:bottom w:val="single" w:sz="12" w:space="0" w:color="00A3DD" w:themeColor="accent2"/>
            </w:tcBorders>
            <w:shd w:val="clear" w:color="auto" w:fill="auto"/>
            <w:textDirection w:val="btLr"/>
          </w:tcPr>
          <w:p w14:paraId="3605F525" w14:textId="77777777" w:rsidR="00821986" w:rsidRPr="00821986" w:rsidRDefault="00821986" w:rsidP="00821986">
            <w:pPr>
              <w:spacing w:before="60" w:after="60" w:line="240" w:lineRule="auto"/>
              <w:ind w:left="113" w:right="113"/>
              <w:jc w:val="center"/>
            </w:pPr>
          </w:p>
        </w:tc>
        <w:tc>
          <w:tcPr>
            <w:tcW w:w="2410" w:type="dxa"/>
            <w:tcBorders>
              <w:bottom w:val="single" w:sz="12" w:space="0" w:color="00A3DD" w:themeColor="accent2"/>
            </w:tcBorders>
          </w:tcPr>
          <w:p w14:paraId="68CB57B0" w14:textId="1F740F3C" w:rsidR="00821986" w:rsidRPr="00821986" w:rsidRDefault="00821986" w:rsidP="00884128">
            <w:pPr>
              <w:spacing w:before="60" w:after="60" w:line="240" w:lineRule="auto"/>
              <w:cnfStyle w:val="000000000000" w:firstRow="0" w:lastRow="0" w:firstColumn="0" w:lastColumn="0" w:oddVBand="0" w:evenVBand="0" w:oddHBand="0" w:evenHBand="0" w:firstRowFirstColumn="0" w:firstRowLastColumn="0" w:lastRowFirstColumn="0" w:lastRowLastColumn="0"/>
            </w:pPr>
            <w:r w:rsidRPr="00821986">
              <w:t>Other</w:t>
            </w:r>
            <w:r w:rsidR="00441D9F">
              <w:t xml:space="preserve"> identity</w:t>
            </w:r>
          </w:p>
        </w:tc>
        <w:tc>
          <w:tcPr>
            <w:tcW w:w="1880" w:type="dxa"/>
            <w:tcBorders>
              <w:bottom w:val="single" w:sz="12" w:space="0" w:color="00A3DD" w:themeColor="accent2"/>
            </w:tcBorders>
          </w:tcPr>
          <w:p w14:paraId="5BEFEE1A" w14:textId="759249F5" w:rsidR="00821986" w:rsidRDefault="00821986" w:rsidP="00884128">
            <w:pPr>
              <w:spacing w:before="60" w:after="60" w:line="240" w:lineRule="auto"/>
              <w:cnfStyle w:val="000000000000" w:firstRow="0" w:lastRow="0" w:firstColumn="0" w:lastColumn="0" w:oddVBand="0" w:evenVBand="0" w:oddHBand="0" w:evenHBand="0" w:firstRowFirstColumn="0" w:firstRowLastColumn="0" w:lastRowFirstColumn="0" w:lastRowLastColumn="0"/>
            </w:pPr>
            <w:r>
              <w:t>-</w:t>
            </w:r>
          </w:p>
        </w:tc>
        <w:tc>
          <w:tcPr>
            <w:tcW w:w="2605" w:type="dxa"/>
            <w:tcBorders>
              <w:bottom w:val="single" w:sz="12" w:space="0" w:color="00A3DD" w:themeColor="accent2"/>
            </w:tcBorders>
          </w:tcPr>
          <w:p w14:paraId="1E8E3C41" w14:textId="0CB27A29" w:rsidR="00821986" w:rsidRDefault="00BD7621" w:rsidP="00884128">
            <w:pPr>
              <w:spacing w:before="60" w:after="60" w:line="240" w:lineRule="auto"/>
              <w:cnfStyle w:val="000000000000" w:firstRow="0" w:lastRow="0" w:firstColumn="0" w:lastColumn="0" w:oddVBand="0" w:evenVBand="0" w:oddHBand="0" w:evenHBand="0" w:firstRowFirstColumn="0" w:firstRowLastColumn="0" w:lastRowFirstColumn="0" w:lastRowLastColumn="0"/>
            </w:pPr>
            <w:r>
              <w:t>1</w:t>
            </w:r>
          </w:p>
        </w:tc>
      </w:tr>
      <w:tr w:rsidR="00821986" w14:paraId="23E933E3" w14:textId="77777777" w:rsidTr="00291C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val="restart"/>
            <w:tcBorders>
              <w:top w:val="single" w:sz="12" w:space="0" w:color="00A3DD" w:themeColor="accent2"/>
            </w:tcBorders>
            <w:shd w:val="clear" w:color="auto" w:fill="auto"/>
            <w:textDirection w:val="btLr"/>
          </w:tcPr>
          <w:p w14:paraId="44646B95" w14:textId="2E4019AC" w:rsidR="00821986" w:rsidRPr="00821986" w:rsidRDefault="00821986" w:rsidP="00821986">
            <w:pPr>
              <w:spacing w:before="60" w:after="60" w:line="240" w:lineRule="auto"/>
              <w:ind w:left="113" w:right="113"/>
              <w:jc w:val="center"/>
            </w:pPr>
            <w:r w:rsidRPr="00821986">
              <w:t>Age</w:t>
            </w:r>
          </w:p>
        </w:tc>
        <w:tc>
          <w:tcPr>
            <w:tcW w:w="2410" w:type="dxa"/>
            <w:tcBorders>
              <w:top w:val="single" w:sz="12" w:space="0" w:color="00A3DD" w:themeColor="accent2"/>
            </w:tcBorders>
          </w:tcPr>
          <w:p w14:paraId="0EDEC006" w14:textId="08BC49C8" w:rsidR="00821986" w:rsidRPr="00821986" w:rsidRDefault="00364405" w:rsidP="00884128">
            <w:pPr>
              <w:spacing w:before="60" w:after="60" w:line="240" w:lineRule="auto"/>
              <w:cnfStyle w:val="000000100000" w:firstRow="0" w:lastRow="0" w:firstColumn="0" w:lastColumn="0" w:oddVBand="0" w:evenVBand="0" w:oddHBand="1" w:evenHBand="0" w:firstRowFirstColumn="0" w:firstRowLastColumn="0" w:lastRowFirstColumn="0" w:lastRowLastColumn="0"/>
            </w:pPr>
            <w:r>
              <w:t>15</w:t>
            </w:r>
            <w:r w:rsidR="00821986" w:rsidRPr="00821986">
              <w:t>-24</w:t>
            </w:r>
          </w:p>
        </w:tc>
        <w:tc>
          <w:tcPr>
            <w:tcW w:w="1880" w:type="dxa"/>
            <w:tcBorders>
              <w:top w:val="single" w:sz="12" w:space="0" w:color="00A3DD" w:themeColor="accent2"/>
            </w:tcBorders>
            <w:vAlign w:val="bottom"/>
          </w:tcPr>
          <w:p w14:paraId="127970E3" w14:textId="7CC4A905" w:rsidR="00821986" w:rsidRDefault="00364405" w:rsidP="00884128">
            <w:pPr>
              <w:spacing w:before="60" w:after="60" w:line="240" w:lineRule="auto"/>
              <w:cnfStyle w:val="000000100000" w:firstRow="0" w:lastRow="0" w:firstColumn="0" w:lastColumn="0" w:oddVBand="0" w:evenVBand="0" w:oddHBand="1" w:evenHBand="0" w:firstRowFirstColumn="0" w:firstRowLastColumn="0" w:lastRowFirstColumn="0" w:lastRowLastColumn="0"/>
            </w:pPr>
            <w:r>
              <w:t>11.5%</w:t>
            </w:r>
          </w:p>
        </w:tc>
        <w:tc>
          <w:tcPr>
            <w:tcW w:w="2605" w:type="dxa"/>
            <w:tcBorders>
              <w:top w:val="single" w:sz="12" w:space="0" w:color="00A3DD" w:themeColor="accent2"/>
            </w:tcBorders>
          </w:tcPr>
          <w:p w14:paraId="57EC6B9C" w14:textId="5F8B8EFA" w:rsidR="00821986" w:rsidRDefault="00291C73" w:rsidP="00884128">
            <w:pPr>
              <w:spacing w:before="60" w:after="60" w:line="240" w:lineRule="auto"/>
              <w:cnfStyle w:val="000000100000" w:firstRow="0" w:lastRow="0" w:firstColumn="0" w:lastColumn="0" w:oddVBand="0" w:evenVBand="0" w:oddHBand="1" w:evenHBand="0" w:firstRowFirstColumn="0" w:firstRowLastColumn="0" w:lastRowFirstColumn="0" w:lastRowLastColumn="0"/>
            </w:pPr>
            <w:r>
              <w:t>3 (3% of known)</w:t>
            </w:r>
          </w:p>
        </w:tc>
      </w:tr>
      <w:tr w:rsidR="00821986" w14:paraId="11EDF989" w14:textId="77777777" w:rsidTr="00291C73">
        <w:trPr>
          <w:jc w:val="center"/>
        </w:trPr>
        <w:tc>
          <w:tcPr>
            <w:cnfStyle w:val="001000000000" w:firstRow="0" w:lastRow="0" w:firstColumn="1" w:lastColumn="0" w:oddVBand="0" w:evenVBand="0" w:oddHBand="0" w:evenHBand="0" w:firstRowFirstColumn="0" w:firstRowLastColumn="0" w:lastRowFirstColumn="0" w:lastRowLastColumn="0"/>
            <w:tcW w:w="618" w:type="dxa"/>
            <w:vMerge/>
            <w:tcBorders>
              <w:top w:val="single" w:sz="4" w:space="0" w:color="auto"/>
            </w:tcBorders>
            <w:shd w:val="clear" w:color="auto" w:fill="auto"/>
            <w:textDirection w:val="btLr"/>
          </w:tcPr>
          <w:p w14:paraId="5AA3B615" w14:textId="77777777" w:rsidR="00821986" w:rsidRPr="00821986" w:rsidRDefault="00821986" w:rsidP="00821986">
            <w:pPr>
              <w:spacing w:before="60" w:after="60" w:line="240" w:lineRule="auto"/>
              <w:ind w:left="113" w:right="113"/>
              <w:jc w:val="center"/>
            </w:pPr>
          </w:p>
        </w:tc>
        <w:tc>
          <w:tcPr>
            <w:tcW w:w="2410" w:type="dxa"/>
            <w:vAlign w:val="bottom"/>
          </w:tcPr>
          <w:p w14:paraId="44785ABD" w14:textId="25D73FE0" w:rsidR="00821986" w:rsidRPr="00821986" w:rsidRDefault="00364405" w:rsidP="00884128">
            <w:pPr>
              <w:spacing w:before="60" w:after="60" w:line="240" w:lineRule="auto"/>
              <w:cnfStyle w:val="000000000000" w:firstRow="0" w:lastRow="0" w:firstColumn="0" w:lastColumn="0" w:oddVBand="0" w:evenVBand="0" w:oddHBand="0" w:evenHBand="0" w:firstRowFirstColumn="0" w:firstRowLastColumn="0" w:lastRowFirstColumn="0" w:lastRowLastColumn="0"/>
            </w:pPr>
            <w:r>
              <w:t>25-39</w:t>
            </w:r>
          </w:p>
        </w:tc>
        <w:tc>
          <w:tcPr>
            <w:tcW w:w="1880" w:type="dxa"/>
            <w:vAlign w:val="bottom"/>
          </w:tcPr>
          <w:p w14:paraId="583DE53E" w14:textId="387D79C5" w:rsidR="00821986" w:rsidRDefault="00364405" w:rsidP="00884128">
            <w:pPr>
              <w:spacing w:before="60" w:after="60" w:line="240" w:lineRule="auto"/>
              <w:cnfStyle w:val="000000000000" w:firstRow="0" w:lastRow="0" w:firstColumn="0" w:lastColumn="0" w:oddVBand="0" w:evenVBand="0" w:oddHBand="0" w:evenHBand="0" w:firstRowFirstColumn="0" w:firstRowLastColumn="0" w:lastRowFirstColumn="0" w:lastRowLastColumn="0"/>
            </w:pPr>
            <w:r>
              <w:t>13.6</w:t>
            </w:r>
            <w:r w:rsidR="00821986" w:rsidRPr="00884128">
              <w:t>%</w:t>
            </w:r>
          </w:p>
        </w:tc>
        <w:tc>
          <w:tcPr>
            <w:tcW w:w="2605" w:type="dxa"/>
          </w:tcPr>
          <w:p w14:paraId="59905A88" w14:textId="18243E02" w:rsidR="00821986" w:rsidRDefault="00291C73" w:rsidP="00884128">
            <w:pPr>
              <w:spacing w:before="60" w:after="60" w:line="240" w:lineRule="auto"/>
              <w:cnfStyle w:val="000000000000" w:firstRow="0" w:lastRow="0" w:firstColumn="0" w:lastColumn="0" w:oddVBand="0" w:evenVBand="0" w:oddHBand="0" w:evenHBand="0" w:firstRowFirstColumn="0" w:firstRowLastColumn="0" w:lastRowFirstColumn="0" w:lastRowLastColumn="0"/>
            </w:pPr>
            <w:r>
              <w:t>21 (21% of known)</w:t>
            </w:r>
          </w:p>
        </w:tc>
      </w:tr>
      <w:tr w:rsidR="00821986" w14:paraId="6C743097" w14:textId="77777777" w:rsidTr="00291C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tcBorders>
              <w:top w:val="single" w:sz="4" w:space="0" w:color="auto"/>
            </w:tcBorders>
            <w:shd w:val="clear" w:color="auto" w:fill="auto"/>
            <w:textDirection w:val="btLr"/>
          </w:tcPr>
          <w:p w14:paraId="25174F15" w14:textId="77777777" w:rsidR="00821986" w:rsidRPr="00821986" w:rsidRDefault="00821986" w:rsidP="00821986">
            <w:pPr>
              <w:spacing w:before="60" w:after="60" w:line="240" w:lineRule="auto"/>
              <w:ind w:left="113" w:right="113"/>
              <w:jc w:val="center"/>
            </w:pPr>
          </w:p>
        </w:tc>
        <w:tc>
          <w:tcPr>
            <w:tcW w:w="2410" w:type="dxa"/>
            <w:vAlign w:val="bottom"/>
          </w:tcPr>
          <w:p w14:paraId="718AC659" w14:textId="7DF5D58E" w:rsidR="00821986" w:rsidRPr="00821986" w:rsidRDefault="00364405" w:rsidP="00884128">
            <w:pPr>
              <w:spacing w:before="60" w:after="60" w:line="240" w:lineRule="auto"/>
              <w:cnfStyle w:val="000000100000" w:firstRow="0" w:lastRow="0" w:firstColumn="0" w:lastColumn="0" w:oddVBand="0" w:evenVBand="0" w:oddHBand="1" w:evenHBand="0" w:firstRowFirstColumn="0" w:firstRowLastColumn="0" w:lastRowFirstColumn="0" w:lastRowLastColumn="0"/>
            </w:pPr>
            <w:r>
              <w:t>40-49</w:t>
            </w:r>
          </w:p>
        </w:tc>
        <w:tc>
          <w:tcPr>
            <w:tcW w:w="1880" w:type="dxa"/>
            <w:vAlign w:val="bottom"/>
          </w:tcPr>
          <w:p w14:paraId="73E82C68" w14:textId="304C4B6D" w:rsidR="00821986" w:rsidRDefault="00364405" w:rsidP="00884128">
            <w:pPr>
              <w:spacing w:before="60" w:after="60" w:line="240" w:lineRule="auto"/>
              <w:cnfStyle w:val="000000100000" w:firstRow="0" w:lastRow="0" w:firstColumn="0" w:lastColumn="0" w:oddVBand="0" w:evenVBand="0" w:oddHBand="1" w:evenHBand="0" w:firstRowFirstColumn="0" w:firstRowLastColumn="0" w:lastRowFirstColumn="0" w:lastRowLastColumn="0"/>
            </w:pPr>
            <w:r>
              <w:t>16</w:t>
            </w:r>
            <w:r w:rsidR="00821986" w:rsidRPr="00884128">
              <w:t>%</w:t>
            </w:r>
          </w:p>
        </w:tc>
        <w:tc>
          <w:tcPr>
            <w:tcW w:w="2605" w:type="dxa"/>
          </w:tcPr>
          <w:p w14:paraId="2CFC7729" w14:textId="56ABF7AE" w:rsidR="00821986" w:rsidRDefault="00291C73" w:rsidP="00884128">
            <w:pPr>
              <w:spacing w:before="60" w:after="60" w:line="240" w:lineRule="auto"/>
              <w:cnfStyle w:val="000000100000" w:firstRow="0" w:lastRow="0" w:firstColumn="0" w:lastColumn="0" w:oddVBand="0" w:evenVBand="0" w:oddHBand="1" w:evenHBand="0" w:firstRowFirstColumn="0" w:firstRowLastColumn="0" w:lastRowFirstColumn="0" w:lastRowLastColumn="0"/>
            </w:pPr>
            <w:r>
              <w:t>24 (25% of known)</w:t>
            </w:r>
          </w:p>
        </w:tc>
      </w:tr>
      <w:tr w:rsidR="00821986" w14:paraId="7B4B7250" w14:textId="77777777" w:rsidTr="00291C73">
        <w:trPr>
          <w:jc w:val="center"/>
        </w:trPr>
        <w:tc>
          <w:tcPr>
            <w:cnfStyle w:val="001000000000" w:firstRow="0" w:lastRow="0" w:firstColumn="1" w:lastColumn="0" w:oddVBand="0" w:evenVBand="0" w:oddHBand="0" w:evenHBand="0" w:firstRowFirstColumn="0" w:firstRowLastColumn="0" w:lastRowFirstColumn="0" w:lastRowLastColumn="0"/>
            <w:tcW w:w="618" w:type="dxa"/>
            <w:vMerge/>
            <w:tcBorders>
              <w:top w:val="single" w:sz="4" w:space="0" w:color="auto"/>
            </w:tcBorders>
            <w:shd w:val="clear" w:color="auto" w:fill="auto"/>
            <w:textDirection w:val="btLr"/>
          </w:tcPr>
          <w:p w14:paraId="122F7C63" w14:textId="59F3380D" w:rsidR="00821986" w:rsidRPr="00821986" w:rsidRDefault="00821986" w:rsidP="00821986">
            <w:pPr>
              <w:spacing w:before="60" w:after="60" w:line="240" w:lineRule="auto"/>
              <w:ind w:left="113" w:right="113"/>
              <w:jc w:val="center"/>
            </w:pPr>
          </w:p>
        </w:tc>
        <w:tc>
          <w:tcPr>
            <w:tcW w:w="2410" w:type="dxa"/>
            <w:vAlign w:val="bottom"/>
          </w:tcPr>
          <w:p w14:paraId="407902BF" w14:textId="0A419CF8" w:rsidR="00821986" w:rsidRPr="00821986" w:rsidRDefault="00821986" w:rsidP="00884128">
            <w:pPr>
              <w:spacing w:before="60" w:after="60" w:line="240" w:lineRule="auto"/>
              <w:cnfStyle w:val="000000000000" w:firstRow="0" w:lastRow="0" w:firstColumn="0" w:lastColumn="0" w:oddVBand="0" w:evenVBand="0" w:oddHBand="0" w:evenHBand="0" w:firstRowFirstColumn="0" w:firstRowLastColumn="0" w:lastRowFirstColumn="0" w:lastRowLastColumn="0"/>
            </w:pPr>
            <w:r w:rsidRPr="00821986">
              <w:t>50-59</w:t>
            </w:r>
          </w:p>
        </w:tc>
        <w:tc>
          <w:tcPr>
            <w:tcW w:w="1880" w:type="dxa"/>
            <w:vAlign w:val="bottom"/>
          </w:tcPr>
          <w:p w14:paraId="7D6B36D2" w14:textId="62FC69CC" w:rsidR="00821986" w:rsidRDefault="00364405" w:rsidP="00884128">
            <w:pPr>
              <w:spacing w:before="60" w:after="60" w:line="240" w:lineRule="auto"/>
              <w:cnfStyle w:val="000000000000" w:firstRow="0" w:lastRow="0" w:firstColumn="0" w:lastColumn="0" w:oddVBand="0" w:evenVBand="0" w:oddHBand="0" w:evenHBand="0" w:firstRowFirstColumn="0" w:firstRowLastColumn="0" w:lastRowFirstColumn="0" w:lastRowLastColumn="0"/>
            </w:pPr>
            <w:r>
              <w:t>14.</w:t>
            </w:r>
            <w:r w:rsidR="00821986" w:rsidRPr="00884128">
              <w:t>%</w:t>
            </w:r>
          </w:p>
        </w:tc>
        <w:tc>
          <w:tcPr>
            <w:tcW w:w="2605" w:type="dxa"/>
          </w:tcPr>
          <w:p w14:paraId="1523038A" w14:textId="0C813839" w:rsidR="00821986" w:rsidRDefault="00291C73" w:rsidP="00884128">
            <w:pPr>
              <w:spacing w:before="60" w:after="60" w:line="240" w:lineRule="auto"/>
              <w:cnfStyle w:val="000000000000" w:firstRow="0" w:lastRow="0" w:firstColumn="0" w:lastColumn="0" w:oddVBand="0" w:evenVBand="0" w:oddHBand="0" w:evenHBand="0" w:firstRowFirstColumn="0" w:firstRowLastColumn="0" w:lastRowFirstColumn="0" w:lastRowLastColumn="0"/>
            </w:pPr>
            <w:r>
              <w:t>20 (20% of known)</w:t>
            </w:r>
          </w:p>
        </w:tc>
      </w:tr>
      <w:tr w:rsidR="00821986" w14:paraId="5C100CF6" w14:textId="77777777" w:rsidTr="00291C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tcBorders>
              <w:top w:val="single" w:sz="4" w:space="0" w:color="auto"/>
            </w:tcBorders>
            <w:shd w:val="clear" w:color="auto" w:fill="auto"/>
            <w:textDirection w:val="btLr"/>
          </w:tcPr>
          <w:p w14:paraId="633D8DC0" w14:textId="77777777" w:rsidR="00821986" w:rsidRPr="00821986" w:rsidRDefault="00821986" w:rsidP="00821986">
            <w:pPr>
              <w:spacing w:before="60" w:after="60" w:line="240" w:lineRule="auto"/>
              <w:ind w:left="113" w:right="113"/>
              <w:jc w:val="center"/>
            </w:pPr>
          </w:p>
        </w:tc>
        <w:tc>
          <w:tcPr>
            <w:tcW w:w="2410" w:type="dxa"/>
            <w:vAlign w:val="bottom"/>
          </w:tcPr>
          <w:p w14:paraId="18778263" w14:textId="42C38E79" w:rsidR="00821986" w:rsidRPr="00821986" w:rsidRDefault="00821986" w:rsidP="00884128">
            <w:pPr>
              <w:spacing w:before="60" w:after="60" w:line="240" w:lineRule="auto"/>
              <w:cnfStyle w:val="000000100000" w:firstRow="0" w:lastRow="0" w:firstColumn="0" w:lastColumn="0" w:oddVBand="0" w:evenVBand="0" w:oddHBand="1" w:evenHBand="0" w:firstRowFirstColumn="0" w:firstRowLastColumn="0" w:lastRowFirstColumn="0" w:lastRowLastColumn="0"/>
            </w:pPr>
            <w:r w:rsidRPr="00821986">
              <w:t>60-69</w:t>
            </w:r>
          </w:p>
        </w:tc>
        <w:tc>
          <w:tcPr>
            <w:tcW w:w="1880" w:type="dxa"/>
            <w:vAlign w:val="bottom"/>
          </w:tcPr>
          <w:p w14:paraId="3BD1D2F4" w14:textId="55BA755F" w:rsidR="00821986" w:rsidRDefault="00364405" w:rsidP="00884128">
            <w:pPr>
              <w:spacing w:before="60" w:after="60" w:line="240" w:lineRule="auto"/>
              <w:cnfStyle w:val="000000100000" w:firstRow="0" w:lastRow="0" w:firstColumn="0" w:lastColumn="0" w:oddVBand="0" w:evenVBand="0" w:oddHBand="1" w:evenHBand="0" w:firstRowFirstColumn="0" w:firstRowLastColumn="0" w:lastRowFirstColumn="0" w:lastRowLastColumn="0"/>
            </w:pPr>
            <w:r>
              <w:t>11.5</w:t>
            </w:r>
            <w:r w:rsidR="00821986" w:rsidRPr="00884128">
              <w:t>%</w:t>
            </w:r>
          </w:p>
        </w:tc>
        <w:tc>
          <w:tcPr>
            <w:tcW w:w="2605" w:type="dxa"/>
          </w:tcPr>
          <w:p w14:paraId="7B969CF3" w14:textId="1A1F8B7D" w:rsidR="00821986" w:rsidRDefault="00291C73" w:rsidP="00884128">
            <w:pPr>
              <w:spacing w:before="60" w:after="60" w:line="240" w:lineRule="auto"/>
              <w:cnfStyle w:val="000000100000" w:firstRow="0" w:lastRow="0" w:firstColumn="0" w:lastColumn="0" w:oddVBand="0" w:evenVBand="0" w:oddHBand="1" w:evenHBand="0" w:firstRowFirstColumn="0" w:firstRowLastColumn="0" w:lastRowFirstColumn="0" w:lastRowLastColumn="0"/>
            </w:pPr>
            <w:r>
              <w:t>22 (22% of known)</w:t>
            </w:r>
          </w:p>
        </w:tc>
      </w:tr>
      <w:tr w:rsidR="00821986" w14:paraId="22793034" w14:textId="77777777" w:rsidTr="00291C73">
        <w:trPr>
          <w:jc w:val="center"/>
        </w:trPr>
        <w:tc>
          <w:tcPr>
            <w:cnfStyle w:val="001000000000" w:firstRow="0" w:lastRow="0" w:firstColumn="1" w:lastColumn="0" w:oddVBand="0" w:evenVBand="0" w:oddHBand="0" w:evenHBand="0" w:firstRowFirstColumn="0" w:firstRowLastColumn="0" w:lastRowFirstColumn="0" w:lastRowLastColumn="0"/>
            <w:tcW w:w="618" w:type="dxa"/>
            <w:vMerge/>
            <w:tcBorders>
              <w:top w:val="single" w:sz="4" w:space="0" w:color="auto"/>
            </w:tcBorders>
            <w:shd w:val="clear" w:color="auto" w:fill="auto"/>
            <w:textDirection w:val="btLr"/>
          </w:tcPr>
          <w:p w14:paraId="36294BF3" w14:textId="77777777" w:rsidR="00821986" w:rsidRPr="00821986" w:rsidRDefault="00821986" w:rsidP="00821986">
            <w:pPr>
              <w:spacing w:before="60" w:after="60" w:line="240" w:lineRule="auto"/>
              <w:ind w:left="113" w:right="113"/>
              <w:jc w:val="center"/>
            </w:pPr>
          </w:p>
        </w:tc>
        <w:tc>
          <w:tcPr>
            <w:tcW w:w="2410" w:type="dxa"/>
            <w:vAlign w:val="bottom"/>
          </w:tcPr>
          <w:p w14:paraId="0D9D0E13" w14:textId="4B73D7C4" w:rsidR="00821986" w:rsidRPr="00821986" w:rsidRDefault="00821986" w:rsidP="00884128">
            <w:pPr>
              <w:spacing w:before="60" w:after="60" w:line="240" w:lineRule="auto"/>
              <w:cnfStyle w:val="000000000000" w:firstRow="0" w:lastRow="0" w:firstColumn="0" w:lastColumn="0" w:oddVBand="0" w:evenVBand="0" w:oddHBand="0" w:evenHBand="0" w:firstRowFirstColumn="0" w:firstRowLastColumn="0" w:lastRowFirstColumn="0" w:lastRowLastColumn="0"/>
            </w:pPr>
            <w:r w:rsidRPr="00821986">
              <w:t>70-84</w:t>
            </w:r>
          </w:p>
        </w:tc>
        <w:tc>
          <w:tcPr>
            <w:tcW w:w="1880" w:type="dxa"/>
            <w:vAlign w:val="bottom"/>
          </w:tcPr>
          <w:p w14:paraId="5D319B69" w14:textId="3EB3CA12" w:rsidR="00821986" w:rsidRDefault="00364405" w:rsidP="00884128">
            <w:pPr>
              <w:spacing w:before="60" w:after="60" w:line="240" w:lineRule="auto"/>
              <w:cnfStyle w:val="000000000000" w:firstRow="0" w:lastRow="0" w:firstColumn="0" w:lastColumn="0" w:oddVBand="0" w:evenVBand="0" w:oddHBand="0" w:evenHBand="0" w:firstRowFirstColumn="0" w:firstRowLastColumn="0" w:lastRowFirstColumn="0" w:lastRowLastColumn="0"/>
            </w:pPr>
            <w:r>
              <w:t>9.9</w:t>
            </w:r>
            <w:r w:rsidR="00821986" w:rsidRPr="00884128">
              <w:t>%</w:t>
            </w:r>
          </w:p>
        </w:tc>
        <w:tc>
          <w:tcPr>
            <w:tcW w:w="2605" w:type="dxa"/>
          </w:tcPr>
          <w:p w14:paraId="5323E0F0" w14:textId="4EFD78F5" w:rsidR="00821986" w:rsidRDefault="00291C73" w:rsidP="00884128">
            <w:pPr>
              <w:spacing w:before="60" w:after="60" w:line="240" w:lineRule="auto"/>
              <w:cnfStyle w:val="000000000000" w:firstRow="0" w:lastRow="0" w:firstColumn="0" w:lastColumn="0" w:oddVBand="0" w:evenVBand="0" w:oddHBand="0" w:evenHBand="0" w:firstRowFirstColumn="0" w:firstRowLastColumn="0" w:lastRowFirstColumn="0" w:lastRowLastColumn="0"/>
            </w:pPr>
            <w:r>
              <w:t>9 (9%</w:t>
            </w:r>
            <w:r w:rsidR="00556554">
              <w:t xml:space="preserve"> of known</w:t>
            </w:r>
            <w:r>
              <w:t>)</w:t>
            </w:r>
          </w:p>
        </w:tc>
      </w:tr>
      <w:tr w:rsidR="00821986" w14:paraId="7CD5EDD3" w14:textId="77777777" w:rsidTr="00291C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tcBorders>
              <w:top w:val="single" w:sz="4" w:space="0" w:color="auto"/>
            </w:tcBorders>
            <w:shd w:val="clear" w:color="auto" w:fill="auto"/>
            <w:textDirection w:val="btLr"/>
          </w:tcPr>
          <w:p w14:paraId="44D3FC52" w14:textId="77777777" w:rsidR="00821986" w:rsidRPr="00821986" w:rsidRDefault="00821986" w:rsidP="00821986">
            <w:pPr>
              <w:spacing w:before="60" w:after="60" w:line="240" w:lineRule="auto"/>
              <w:ind w:left="113" w:right="113"/>
              <w:jc w:val="center"/>
            </w:pPr>
          </w:p>
        </w:tc>
        <w:tc>
          <w:tcPr>
            <w:tcW w:w="2410" w:type="dxa"/>
            <w:vAlign w:val="bottom"/>
          </w:tcPr>
          <w:p w14:paraId="0B75E55B" w14:textId="695389A2" w:rsidR="00821986" w:rsidRPr="00821986" w:rsidRDefault="00821986" w:rsidP="00884128">
            <w:pPr>
              <w:spacing w:before="60" w:after="60" w:line="240" w:lineRule="auto"/>
              <w:cnfStyle w:val="000000100000" w:firstRow="0" w:lastRow="0" w:firstColumn="0" w:lastColumn="0" w:oddVBand="0" w:evenVBand="0" w:oddHBand="1" w:evenHBand="0" w:firstRowFirstColumn="0" w:firstRowLastColumn="0" w:lastRowFirstColumn="0" w:lastRowLastColumn="0"/>
            </w:pPr>
            <w:r w:rsidRPr="00821986">
              <w:t>85+</w:t>
            </w:r>
          </w:p>
        </w:tc>
        <w:tc>
          <w:tcPr>
            <w:tcW w:w="1880" w:type="dxa"/>
            <w:vAlign w:val="bottom"/>
          </w:tcPr>
          <w:p w14:paraId="44EC9C84" w14:textId="6BC9516D" w:rsidR="00821986" w:rsidRDefault="00364405" w:rsidP="00884128">
            <w:pPr>
              <w:spacing w:before="60" w:after="60" w:line="240" w:lineRule="auto"/>
              <w:cnfStyle w:val="000000100000" w:firstRow="0" w:lastRow="0" w:firstColumn="0" w:lastColumn="0" w:oddVBand="0" w:evenVBand="0" w:oddHBand="1" w:evenHBand="0" w:firstRowFirstColumn="0" w:firstRowLastColumn="0" w:lastRowFirstColumn="0" w:lastRowLastColumn="0"/>
            </w:pPr>
            <w:r>
              <w:t>3.7</w:t>
            </w:r>
            <w:r w:rsidR="00821986" w:rsidRPr="00884128">
              <w:t>%</w:t>
            </w:r>
          </w:p>
        </w:tc>
        <w:tc>
          <w:tcPr>
            <w:tcW w:w="2605" w:type="dxa"/>
          </w:tcPr>
          <w:p w14:paraId="443D403B" w14:textId="302B7612" w:rsidR="00821986" w:rsidRDefault="00291C73" w:rsidP="00884128">
            <w:pPr>
              <w:spacing w:before="60" w:after="60" w:line="240" w:lineRule="auto"/>
              <w:cnfStyle w:val="000000100000" w:firstRow="0" w:lastRow="0" w:firstColumn="0" w:lastColumn="0" w:oddVBand="0" w:evenVBand="0" w:oddHBand="1" w:evenHBand="0" w:firstRowFirstColumn="0" w:firstRowLastColumn="0" w:lastRowFirstColumn="0" w:lastRowLastColumn="0"/>
            </w:pPr>
            <w:r>
              <w:t>0</w:t>
            </w:r>
          </w:p>
        </w:tc>
      </w:tr>
      <w:tr w:rsidR="00291C73" w14:paraId="0204F19D" w14:textId="77777777" w:rsidTr="00291C73">
        <w:trPr>
          <w:jc w:val="center"/>
        </w:trPr>
        <w:tc>
          <w:tcPr>
            <w:cnfStyle w:val="001000000000" w:firstRow="0" w:lastRow="0" w:firstColumn="1" w:lastColumn="0" w:oddVBand="0" w:evenVBand="0" w:oddHBand="0" w:evenHBand="0" w:firstRowFirstColumn="0" w:firstRowLastColumn="0" w:lastRowFirstColumn="0" w:lastRowLastColumn="0"/>
            <w:tcW w:w="618" w:type="dxa"/>
            <w:tcBorders>
              <w:bottom w:val="single" w:sz="12" w:space="0" w:color="00A3DD" w:themeColor="accent2"/>
            </w:tcBorders>
            <w:shd w:val="clear" w:color="auto" w:fill="auto"/>
            <w:textDirection w:val="btLr"/>
          </w:tcPr>
          <w:p w14:paraId="14A3B800" w14:textId="77777777" w:rsidR="00291C73" w:rsidRPr="00821986" w:rsidRDefault="00291C73" w:rsidP="00821986">
            <w:pPr>
              <w:spacing w:before="60" w:after="60" w:line="240" w:lineRule="auto"/>
              <w:ind w:left="113" w:right="113"/>
              <w:jc w:val="center"/>
            </w:pPr>
          </w:p>
        </w:tc>
        <w:tc>
          <w:tcPr>
            <w:tcW w:w="2410" w:type="dxa"/>
            <w:tcBorders>
              <w:bottom w:val="single" w:sz="12" w:space="0" w:color="00A3DD" w:themeColor="accent2"/>
            </w:tcBorders>
            <w:vAlign w:val="bottom"/>
          </w:tcPr>
          <w:p w14:paraId="67D6A1E1" w14:textId="12715A7E" w:rsidR="00291C73" w:rsidRPr="00821986" w:rsidRDefault="00291C73" w:rsidP="00884128">
            <w:pPr>
              <w:spacing w:before="60" w:after="60" w:line="240" w:lineRule="auto"/>
              <w:cnfStyle w:val="000000000000" w:firstRow="0" w:lastRow="0" w:firstColumn="0" w:lastColumn="0" w:oddVBand="0" w:evenVBand="0" w:oddHBand="0" w:evenHBand="0" w:firstRowFirstColumn="0" w:firstRowLastColumn="0" w:lastRowFirstColumn="0" w:lastRowLastColumn="0"/>
            </w:pPr>
            <w:r>
              <w:t>Undisclosed</w:t>
            </w:r>
          </w:p>
        </w:tc>
        <w:tc>
          <w:tcPr>
            <w:tcW w:w="1880" w:type="dxa"/>
            <w:tcBorders>
              <w:bottom w:val="single" w:sz="12" w:space="0" w:color="00A3DD" w:themeColor="accent2"/>
            </w:tcBorders>
            <w:vAlign w:val="bottom"/>
          </w:tcPr>
          <w:p w14:paraId="300D1253" w14:textId="21A94262" w:rsidR="00291C73" w:rsidRDefault="00291C73" w:rsidP="00884128">
            <w:pPr>
              <w:spacing w:before="60" w:after="60" w:line="240" w:lineRule="auto"/>
              <w:cnfStyle w:val="000000000000" w:firstRow="0" w:lastRow="0" w:firstColumn="0" w:lastColumn="0" w:oddVBand="0" w:evenVBand="0" w:oddHBand="0" w:evenHBand="0" w:firstRowFirstColumn="0" w:firstRowLastColumn="0" w:lastRowFirstColumn="0" w:lastRowLastColumn="0"/>
            </w:pPr>
            <w:r>
              <w:t>-</w:t>
            </w:r>
          </w:p>
        </w:tc>
        <w:tc>
          <w:tcPr>
            <w:tcW w:w="2605" w:type="dxa"/>
            <w:tcBorders>
              <w:bottom w:val="single" w:sz="12" w:space="0" w:color="00A3DD" w:themeColor="accent2"/>
            </w:tcBorders>
          </w:tcPr>
          <w:p w14:paraId="0084CEFA" w14:textId="75645C53" w:rsidR="00291C73" w:rsidRDefault="00291C73" w:rsidP="00884128">
            <w:pPr>
              <w:spacing w:before="60" w:after="60" w:line="240" w:lineRule="auto"/>
              <w:cnfStyle w:val="000000000000" w:firstRow="0" w:lastRow="0" w:firstColumn="0" w:lastColumn="0" w:oddVBand="0" w:evenVBand="0" w:oddHBand="0" w:evenHBand="0" w:firstRowFirstColumn="0" w:firstRowLastColumn="0" w:lastRowFirstColumn="0" w:lastRowLastColumn="0"/>
            </w:pPr>
            <w:r>
              <w:t>58</w:t>
            </w:r>
          </w:p>
        </w:tc>
      </w:tr>
      <w:tr w:rsidR="00821986" w14:paraId="6766E993" w14:textId="77777777" w:rsidTr="00BD762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val="restart"/>
            <w:tcBorders>
              <w:top w:val="single" w:sz="12" w:space="0" w:color="00A3DD" w:themeColor="accent2"/>
            </w:tcBorders>
            <w:shd w:val="clear" w:color="auto" w:fill="auto"/>
            <w:textDirection w:val="btLr"/>
          </w:tcPr>
          <w:p w14:paraId="3BE77CD4" w14:textId="6C25A37D" w:rsidR="00821986" w:rsidRPr="00821986" w:rsidRDefault="00821986" w:rsidP="00821986">
            <w:pPr>
              <w:spacing w:before="60" w:after="60" w:line="240" w:lineRule="auto"/>
              <w:ind w:left="113" w:right="113"/>
              <w:jc w:val="center"/>
            </w:pPr>
            <w:r w:rsidRPr="00821986">
              <w:t>Suburb</w:t>
            </w:r>
          </w:p>
        </w:tc>
        <w:tc>
          <w:tcPr>
            <w:tcW w:w="2410" w:type="dxa"/>
            <w:tcBorders>
              <w:top w:val="single" w:sz="12" w:space="0" w:color="00A3DD" w:themeColor="accent2"/>
            </w:tcBorders>
            <w:vAlign w:val="bottom"/>
          </w:tcPr>
          <w:p w14:paraId="49EABFDF" w14:textId="1383A1EB" w:rsidR="00821986" w:rsidRPr="00821986" w:rsidRDefault="00821986" w:rsidP="00884128">
            <w:pPr>
              <w:spacing w:before="60" w:after="60" w:line="240" w:lineRule="auto"/>
              <w:cnfStyle w:val="000000100000" w:firstRow="0" w:lastRow="0" w:firstColumn="0" w:lastColumn="0" w:oddVBand="0" w:evenVBand="0" w:oddHBand="1" w:evenHBand="0" w:firstRowFirstColumn="0" w:firstRowLastColumn="0" w:lastRowFirstColumn="0" w:lastRowLastColumn="0"/>
            </w:pPr>
            <w:r w:rsidRPr="00821986">
              <w:t>Beaumaris</w:t>
            </w:r>
          </w:p>
        </w:tc>
        <w:tc>
          <w:tcPr>
            <w:tcW w:w="1880" w:type="dxa"/>
            <w:tcBorders>
              <w:top w:val="single" w:sz="12" w:space="0" w:color="00A3DD" w:themeColor="accent2"/>
            </w:tcBorders>
          </w:tcPr>
          <w:p w14:paraId="4DCFB530" w14:textId="108ED611" w:rsidR="00821986" w:rsidRDefault="00821986" w:rsidP="00884128">
            <w:pPr>
              <w:spacing w:before="60" w:after="60" w:line="240" w:lineRule="auto"/>
              <w:cnfStyle w:val="000000100000" w:firstRow="0" w:lastRow="0" w:firstColumn="0" w:lastColumn="0" w:oddVBand="0" w:evenVBand="0" w:oddHBand="1" w:evenHBand="0" w:firstRowFirstColumn="0" w:firstRowLastColumn="0" w:lastRowFirstColumn="0" w:lastRowLastColumn="0"/>
            </w:pPr>
            <w:r w:rsidRPr="00D50039">
              <w:t>13.5%</w:t>
            </w:r>
          </w:p>
        </w:tc>
        <w:tc>
          <w:tcPr>
            <w:tcW w:w="2605" w:type="dxa"/>
            <w:tcBorders>
              <w:top w:val="single" w:sz="12" w:space="0" w:color="00A3DD" w:themeColor="accent2"/>
            </w:tcBorders>
          </w:tcPr>
          <w:p w14:paraId="3466D0D9" w14:textId="48B20684" w:rsidR="00821986" w:rsidRDefault="00556554" w:rsidP="00884128">
            <w:pPr>
              <w:spacing w:before="60" w:after="60" w:line="240" w:lineRule="auto"/>
              <w:cnfStyle w:val="000000100000" w:firstRow="0" w:lastRow="0" w:firstColumn="0" w:lastColumn="0" w:oddVBand="0" w:evenVBand="0" w:oddHBand="1" w:evenHBand="0" w:firstRowFirstColumn="0" w:firstRowLastColumn="0" w:lastRowFirstColumn="0" w:lastRowLastColumn="0"/>
            </w:pPr>
            <w:r>
              <w:t>23 (15%)</w:t>
            </w:r>
          </w:p>
        </w:tc>
      </w:tr>
      <w:tr w:rsidR="00821986" w14:paraId="11829DFD" w14:textId="77777777" w:rsidTr="00BD7621">
        <w:trPr>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0B1B1CA4" w14:textId="77777777" w:rsidR="00821986" w:rsidRPr="00884128" w:rsidRDefault="00821986" w:rsidP="00884128">
            <w:pPr>
              <w:spacing w:before="60" w:after="60" w:line="240" w:lineRule="auto"/>
              <w:rPr>
                <w:b w:val="0"/>
              </w:rPr>
            </w:pPr>
          </w:p>
        </w:tc>
        <w:tc>
          <w:tcPr>
            <w:tcW w:w="2410" w:type="dxa"/>
          </w:tcPr>
          <w:p w14:paraId="7E2E07E5" w14:textId="3AAC9D4B" w:rsidR="00821986" w:rsidRPr="00821986" w:rsidRDefault="00821986" w:rsidP="00884128">
            <w:pPr>
              <w:spacing w:before="60" w:after="60" w:line="240" w:lineRule="auto"/>
              <w:cnfStyle w:val="000000000000" w:firstRow="0" w:lastRow="0" w:firstColumn="0" w:lastColumn="0" w:oddVBand="0" w:evenVBand="0" w:oddHBand="0" w:evenHBand="0" w:firstRowFirstColumn="0" w:firstRowLastColumn="0" w:lastRowFirstColumn="0" w:lastRowLastColumn="0"/>
            </w:pPr>
            <w:r w:rsidRPr="00821986">
              <w:t>Black Rock</w:t>
            </w:r>
          </w:p>
        </w:tc>
        <w:tc>
          <w:tcPr>
            <w:tcW w:w="1880" w:type="dxa"/>
          </w:tcPr>
          <w:p w14:paraId="46F1DE7E" w14:textId="52B70DFC" w:rsidR="00821986" w:rsidRDefault="00821986" w:rsidP="00884128">
            <w:pPr>
              <w:spacing w:before="60" w:after="60" w:line="240" w:lineRule="auto"/>
              <w:cnfStyle w:val="000000000000" w:firstRow="0" w:lastRow="0" w:firstColumn="0" w:lastColumn="0" w:oddVBand="0" w:evenVBand="0" w:oddHBand="0" w:evenHBand="0" w:firstRowFirstColumn="0" w:firstRowLastColumn="0" w:lastRowFirstColumn="0" w:lastRowLastColumn="0"/>
            </w:pPr>
            <w:r w:rsidRPr="00D50039">
              <w:t>6.5%</w:t>
            </w:r>
          </w:p>
        </w:tc>
        <w:tc>
          <w:tcPr>
            <w:tcW w:w="2605" w:type="dxa"/>
          </w:tcPr>
          <w:p w14:paraId="47F15CD1" w14:textId="3667FA48" w:rsidR="00821986" w:rsidRDefault="00556554" w:rsidP="00884128">
            <w:pPr>
              <w:spacing w:before="60" w:after="60" w:line="240" w:lineRule="auto"/>
              <w:cnfStyle w:val="000000000000" w:firstRow="0" w:lastRow="0" w:firstColumn="0" w:lastColumn="0" w:oddVBand="0" w:evenVBand="0" w:oddHBand="0" w:evenHBand="0" w:firstRowFirstColumn="0" w:firstRowLastColumn="0" w:lastRowFirstColumn="0" w:lastRowLastColumn="0"/>
            </w:pPr>
            <w:r>
              <w:t>22 (14%)</w:t>
            </w:r>
          </w:p>
        </w:tc>
      </w:tr>
      <w:tr w:rsidR="00821986" w14:paraId="32912D1A" w14:textId="77777777" w:rsidTr="00BD762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2293F52E" w14:textId="77777777" w:rsidR="00821986" w:rsidRPr="00884128" w:rsidRDefault="00821986" w:rsidP="00884128">
            <w:pPr>
              <w:spacing w:before="60" w:after="60" w:line="240" w:lineRule="auto"/>
              <w:rPr>
                <w:b w:val="0"/>
              </w:rPr>
            </w:pPr>
          </w:p>
        </w:tc>
        <w:tc>
          <w:tcPr>
            <w:tcW w:w="2410" w:type="dxa"/>
          </w:tcPr>
          <w:p w14:paraId="57A7E557" w14:textId="2A26839D" w:rsidR="00821986" w:rsidRPr="00821986" w:rsidRDefault="00821986" w:rsidP="00884128">
            <w:pPr>
              <w:spacing w:before="60" w:after="60" w:line="240" w:lineRule="auto"/>
              <w:cnfStyle w:val="000000100000" w:firstRow="0" w:lastRow="0" w:firstColumn="0" w:lastColumn="0" w:oddVBand="0" w:evenVBand="0" w:oddHBand="1" w:evenHBand="0" w:firstRowFirstColumn="0" w:firstRowLastColumn="0" w:lastRowFirstColumn="0" w:lastRowLastColumn="0"/>
            </w:pPr>
            <w:r w:rsidRPr="00821986">
              <w:t>Brighton</w:t>
            </w:r>
          </w:p>
        </w:tc>
        <w:tc>
          <w:tcPr>
            <w:tcW w:w="1880" w:type="dxa"/>
          </w:tcPr>
          <w:p w14:paraId="5F1616B1" w14:textId="53A06525" w:rsidR="00821986" w:rsidRDefault="00821986" w:rsidP="00884128">
            <w:pPr>
              <w:spacing w:before="60" w:after="60" w:line="240" w:lineRule="auto"/>
              <w:cnfStyle w:val="000000100000" w:firstRow="0" w:lastRow="0" w:firstColumn="0" w:lastColumn="0" w:oddVBand="0" w:evenVBand="0" w:oddHBand="1" w:evenHBand="0" w:firstRowFirstColumn="0" w:firstRowLastColumn="0" w:lastRowFirstColumn="0" w:lastRowLastColumn="0"/>
            </w:pPr>
            <w:r w:rsidRPr="00D50039">
              <w:t>24.1%</w:t>
            </w:r>
          </w:p>
        </w:tc>
        <w:tc>
          <w:tcPr>
            <w:tcW w:w="2605" w:type="dxa"/>
          </w:tcPr>
          <w:p w14:paraId="6D716734" w14:textId="4DF97E9D" w:rsidR="00821986" w:rsidRDefault="00556554" w:rsidP="00884128">
            <w:pPr>
              <w:spacing w:before="60" w:after="60" w:line="240" w:lineRule="auto"/>
              <w:cnfStyle w:val="000000100000" w:firstRow="0" w:lastRow="0" w:firstColumn="0" w:lastColumn="0" w:oddVBand="0" w:evenVBand="0" w:oddHBand="1" w:evenHBand="0" w:firstRowFirstColumn="0" w:firstRowLastColumn="0" w:lastRowFirstColumn="0" w:lastRowLastColumn="0"/>
            </w:pPr>
            <w:r>
              <w:t>23 (15%)</w:t>
            </w:r>
          </w:p>
        </w:tc>
      </w:tr>
      <w:tr w:rsidR="00821986" w14:paraId="7F46B6C1" w14:textId="77777777" w:rsidTr="00BD7621">
        <w:trPr>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083BA7B0" w14:textId="77777777" w:rsidR="00821986" w:rsidRPr="00884128" w:rsidRDefault="00821986" w:rsidP="00884128">
            <w:pPr>
              <w:spacing w:before="60" w:after="60" w:line="240" w:lineRule="auto"/>
              <w:rPr>
                <w:b w:val="0"/>
              </w:rPr>
            </w:pPr>
          </w:p>
        </w:tc>
        <w:tc>
          <w:tcPr>
            <w:tcW w:w="2410" w:type="dxa"/>
          </w:tcPr>
          <w:p w14:paraId="4C8C7C37" w14:textId="2131A2B4" w:rsidR="00821986" w:rsidRPr="00821986" w:rsidRDefault="00821986" w:rsidP="00884128">
            <w:pPr>
              <w:spacing w:before="60" w:after="60" w:line="240" w:lineRule="auto"/>
              <w:cnfStyle w:val="000000000000" w:firstRow="0" w:lastRow="0" w:firstColumn="0" w:lastColumn="0" w:oddVBand="0" w:evenVBand="0" w:oddHBand="0" w:evenHBand="0" w:firstRowFirstColumn="0" w:firstRowLastColumn="0" w:lastRowFirstColumn="0" w:lastRowLastColumn="0"/>
            </w:pPr>
            <w:r w:rsidRPr="00821986">
              <w:t>Brighton East</w:t>
            </w:r>
          </w:p>
        </w:tc>
        <w:tc>
          <w:tcPr>
            <w:tcW w:w="1880" w:type="dxa"/>
          </w:tcPr>
          <w:p w14:paraId="448623D2" w14:textId="4B552C29" w:rsidR="00821986" w:rsidRDefault="00821986" w:rsidP="00884128">
            <w:pPr>
              <w:spacing w:before="60" w:after="60" w:line="240" w:lineRule="auto"/>
              <w:cnfStyle w:val="000000000000" w:firstRow="0" w:lastRow="0" w:firstColumn="0" w:lastColumn="0" w:oddVBand="0" w:evenVBand="0" w:oddHBand="0" w:evenHBand="0" w:firstRowFirstColumn="0" w:firstRowLastColumn="0" w:lastRowFirstColumn="0" w:lastRowLastColumn="0"/>
            </w:pPr>
            <w:r w:rsidRPr="00D50039">
              <w:t>15.9%</w:t>
            </w:r>
          </w:p>
        </w:tc>
        <w:tc>
          <w:tcPr>
            <w:tcW w:w="2605" w:type="dxa"/>
          </w:tcPr>
          <w:p w14:paraId="691900F5" w14:textId="777B1A6F" w:rsidR="00821986" w:rsidRDefault="00556554" w:rsidP="00884128">
            <w:pPr>
              <w:spacing w:before="60" w:after="60" w:line="240" w:lineRule="auto"/>
              <w:cnfStyle w:val="000000000000" w:firstRow="0" w:lastRow="0" w:firstColumn="0" w:lastColumn="0" w:oddVBand="0" w:evenVBand="0" w:oddHBand="0" w:evenHBand="0" w:firstRowFirstColumn="0" w:firstRowLastColumn="0" w:lastRowFirstColumn="0" w:lastRowLastColumn="0"/>
            </w:pPr>
            <w:r>
              <w:t>13 (8%)</w:t>
            </w:r>
          </w:p>
        </w:tc>
      </w:tr>
      <w:tr w:rsidR="00821986" w14:paraId="60AEEC1B" w14:textId="77777777" w:rsidTr="00BD762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613E834A" w14:textId="77777777" w:rsidR="00821986" w:rsidRPr="00884128" w:rsidRDefault="00821986" w:rsidP="00884128">
            <w:pPr>
              <w:spacing w:before="60" w:after="60" w:line="240" w:lineRule="auto"/>
              <w:rPr>
                <w:b w:val="0"/>
              </w:rPr>
            </w:pPr>
          </w:p>
        </w:tc>
        <w:tc>
          <w:tcPr>
            <w:tcW w:w="2410" w:type="dxa"/>
          </w:tcPr>
          <w:p w14:paraId="4E2127C1" w14:textId="739CCBAC" w:rsidR="00821986" w:rsidRPr="00821986" w:rsidRDefault="00821986" w:rsidP="00884128">
            <w:pPr>
              <w:spacing w:before="60" w:after="60" w:line="240" w:lineRule="auto"/>
              <w:cnfStyle w:val="000000100000" w:firstRow="0" w:lastRow="0" w:firstColumn="0" w:lastColumn="0" w:oddVBand="0" w:evenVBand="0" w:oddHBand="1" w:evenHBand="0" w:firstRowFirstColumn="0" w:firstRowLastColumn="0" w:lastRowFirstColumn="0" w:lastRowLastColumn="0"/>
            </w:pPr>
            <w:r w:rsidRPr="00821986">
              <w:t>Cheltenham</w:t>
            </w:r>
          </w:p>
        </w:tc>
        <w:tc>
          <w:tcPr>
            <w:tcW w:w="1880" w:type="dxa"/>
          </w:tcPr>
          <w:p w14:paraId="68FEEBB5" w14:textId="1D8BF411" w:rsidR="00821986" w:rsidRDefault="00821986" w:rsidP="00884128">
            <w:pPr>
              <w:spacing w:before="60" w:after="60" w:line="240" w:lineRule="auto"/>
              <w:cnfStyle w:val="000000100000" w:firstRow="0" w:lastRow="0" w:firstColumn="0" w:lastColumn="0" w:oddVBand="0" w:evenVBand="0" w:oddHBand="1" w:evenHBand="0" w:firstRowFirstColumn="0" w:firstRowLastColumn="0" w:lastRowFirstColumn="0" w:lastRowLastColumn="0"/>
            </w:pPr>
            <w:r w:rsidRPr="00D50039">
              <w:t>3.7%</w:t>
            </w:r>
          </w:p>
        </w:tc>
        <w:tc>
          <w:tcPr>
            <w:tcW w:w="2605" w:type="dxa"/>
          </w:tcPr>
          <w:p w14:paraId="16A55B5E" w14:textId="70B0C8E5" w:rsidR="00821986" w:rsidRDefault="00556554" w:rsidP="00884128">
            <w:pPr>
              <w:spacing w:before="60" w:after="60" w:line="240" w:lineRule="auto"/>
              <w:cnfStyle w:val="000000100000" w:firstRow="0" w:lastRow="0" w:firstColumn="0" w:lastColumn="0" w:oddVBand="0" w:evenVBand="0" w:oddHBand="1" w:evenHBand="0" w:firstRowFirstColumn="0" w:firstRowLastColumn="0" w:lastRowFirstColumn="0" w:lastRowLastColumn="0"/>
            </w:pPr>
            <w:r>
              <w:t>15 (9%)</w:t>
            </w:r>
          </w:p>
        </w:tc>
      </w:tr>
      <w:tr w:rsidR="00821986" w14:paraId="690CF289" w14:textId="77777777" w:rsidTr="00BD7621">
        <w:trPr>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3E24176E" w14:textId="77777777" w:rsidR="00821986" w:rsidRPr="00884128" w:rsidRDefault="00821986" w:rsidP="00884128">
            <w:pPr>
              <w:spacing w:before="60" w:after="60" w:line="240" w:lineRule="auto"/>
              <w:rPr>
                <w:b w:val="0"/>
              </w:rPr>
            </w:pPr>
          </w:p>
        </w:tc>
        <w:tc>
          <w:tcPr>
            <w:tcW w:w="2410" w:type="dxa"/>
          </w:tcPr>
          <w:p w14:paraId="07964544" w14:textId="363F86D3" w:rsidR="00821986" w:rsidRPr="00821986" w:rsidRDefault="00821986" w:rsidP="00884128">
            <w:pPr>
              <w:spacing w:before="60" w:after="60" w:line="240" w:lineRule="auto"/>
              <w:cnfStyle w:val="000000000000" w:firstRow="0" w:lastRow="0" w:firstColumn="0" w:lastColumn="0" w:oddVBand="0" w:evenVBand="0" w:oddHBand="0" w:evenHBand="0" w:firstRowFirstColumn="0" w:firstRowLastColumn="0" w:lastRowFirstColumn="0" w:lastRowLastColumn="0"/>
            </w:pPr>
            <w:r w:rsidRPr="00821986">
              <w:t>Hampton</w:t>
            </w:r>
          </w:p>
        </w:tc>
        <w:tc>
          <w:tcPr>
            <w:tcW w:w="1880" w:type="dxa"/>
          </w:tcPr>
          <w:p w14:paraId="2AEBF4CE" w14:textId="1D1EFB7B" w:rsidR="00821986" w:rsidRDefault="00821986" w:rsidP="00884128">
            <w:pPr>
              <w:spacing w:before="60" w:after="60" w:line="240" w:lineRule="auto"/>
              <w:cnfStyle w:val="000000000000" w:firstRow="0" w:lastRow="0" w:firstColumn="0" w:lastColumn="0" w:oddVBand="0" w:evenVBand="0" w:oddHBand="0" w:evenHBand="0" w:firstRowFirstColumn="0" w:firstRowLastColumn="0" w:lastRowFirstColumn="0" w:lastRowLastColumn="0"/>
            </w:pPr>
            <w:r w:rsidRPr="00D50039">
              <w:t>13.6%</w:t>
            </w:r>
          </w:p>
        </w:tc>
        <w:tc>
          <w:tcPr>
            <w:tcW w:w="2605" w:type="dxa"/>
          </w:tcPr>
          <w:p w14:paraId="391B5808" w14:textId="4917FC51" w:rsidR="00821986" w:rsidRDefault="00556554" w:rsidP="00884128">
            <w:pPr>
              <w:spacing w:before="60" w:after="60" w:line="240" w:lineRule="auto"/>
              <w:cnfStyle w:val="000000000000" w:firstRow="0" w:lastRow="0" w:firstColumn="0" w:lastColumn="0" w:oddVBand="0" w:evenVBand="0" w:oddHBand="0" w:evenHBand="0" w:firstRowFirstColumn="0" w:firstRowLastColumn="0" w:lastRowFirstColumn="0" w:lastRowLastColumn="0"/>
            </w:pPr>
            <w:r>
              <w:t>23 (15%)</w:t>
            </w:r>
          </w:p>
        </w:tc>
      </w:tr>
      <w:tr w:rsidR="00821986" w14:paraId="3C565D2C" w14:textId="77777777" w:rsidTr="00BD762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695AA7C7" w14:textId="77777777" w:rsidR="00821986" w:rsidRPr="00884128" w:rsidRDefault="00821986" w:rsidP="00884128">
            <w:pPr>
              <w:spacing w:before="60" w:after="60" w:line="240" w:lineRule="auto"/>
              <w:rPr>
                <w:b w:val="0"/>
              </w:rPr>
            </w:pPr>
          </w:p>
        </w:tc>
        <w:tc>
          <w:tcPr>
            <w:tcW w:w="2410" w:type="dxa"/>
          </w:tcPr>
          <w:p w14:paraId="660BAFB0" w14:textId="09A3BB72" w:rsidR="00821986" w:rsidRPr="00821986" w:rsidRDefault="00821986" w:rsidP="00884128">
            <w:pPr>
              <w:spacing w:before="60" w:after="60" w:line="240" w:lineRule="auto"/>
              <w:cnfStyle w:val="000000100000" w:firstRow="0" w:lastRow="0" w:firstColumn="0" w:lastColumn="0" w:oddVBand="0" w:evenVBand="0" w:oddHBand="1" w:evenHBand="0" w:firstRowFirstColumn="0" w:firstRowLastColumn="0" w:lastRowFirstColumn="0" w:lastRowLastColumn="0"/>
            </w:pPr>
            <w:r w:rsidRPr="00821986">
              <w:t>Hampton East</w:t>
            </w:r>
          </w:p>
        </w:tc>
        <w:tc>
          <w:tcPr>
            <w:tcW w:w="1880" w:type="dxa"/>
          </w:tcPr>
          <w:p w14:paraId="695FD863" w14:textId="48A26637" w:rsidR="00821986" w:rsidRDefault="00821986" w:rsidP="00884128">
            <w:pPr>
              <w:spacing w:before="60" w:after="60" w:line="240" w:lineRule="auto"/>
              <w:cnfStyle w:val="000000100000" w:firstRow="0" w:lastRow="0" w:firstColumn="0" w:lastColumn="0" w:oddVBand="0" w:evenVBand="0" w:oddHBand="1" w:evenHBand="0" w:firstRowFirstColumn="0" w:firstRowLastColumn="0" w:lastRowFirstColumn="0" w:lastRowLastColumn="0"/>
            </w:pPr>
            <w:r w:rsidRPr="00D50039">
              <w:t>5.0%</w:t>
            </w:r>
          </w:p>
        </w:tc>
        <w:tc>
          <w:tcPr>
            <w:tcW w:w="2605" w:type="dxa"/>
          </w:tcPr>
          <w:p w14:paraId="1CFD4BEC" w14:textId="44E1CFA7" w:rsidR="00821986" w:rsidRDefault="00556554" w:rsidP="00884128">
            <w:pPr>
              <w:spacing w:before="60" w:after="60" w:line="240" w:lineRule="auto"/>
              <w:cnfStyle w:val="000000100000" w:firstRow="0" w:lastRow="0" w:firstColumn="0" w:lastColumn="0" w:oddVBand="0" w:evenVBand="0" w:oddHBand="1" w:evenHBand="0" w:firstRowFirstColumn="0" w:firstRowLastColumn="0" w:lastRowFirstColumn="0" w:lastRowLastColumn="0"/>
            </w:pPr>
            <w:r>
              <w:t>4 (2%)</w:t>
            </w:r>
          </w:p>
        </w:tc>
      </w:tr>
      <w:tr w:rsidR="00821986" w14:paraId="6A5D4788" w14:textId="77777777" w:rsidTr="00BD7621">
        <w:trPr>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11CB5466" w14:textId="77777777" w:rsidR="00821986" w:rsidRPr="00884128" w:rsidRDefault="00821986" w:rsidP="00884128">
            <w:pPr>
              <w:spacing w:before="60" w:after="60" w:line="240" w:lineRule="auto"/>
              <w:rPr>
                <w:b w:val="0"/>
              </w:rPr>
            </w:pPr>
          </w:p>
        </w:tc>
        <w:tc>
          <w:tcPr>
            <w:tcW w:w="2410" w:type="dxa"/>
          </w:tcPr>
          <w:p w14:paraId="49830F9F" w14:textId="55E3734E" w:rsidR="00821986" w:rsidRPr="00821986" w:rsidRDefault="00821986" w:rsidP="00884128">
            <w:pPr>
              <w:spacing w:before="60" w:after="60" w:line="240" w:lineRule="auto"/>
              <w:cnfStyle w:val="000000000000" w:firstRow="0" w:lastRow="0" w:firstColumn="0" w:lastColumn="0" w:oddVBand="0" w:evenVBand="0" w:oddHBand="0" w:evenHBand="0" w:firstRowFirstColumn="0" w:firstRowLastColumn="0" w:lastRowFirstColumn="0" w:lastRowLastColumn="0"/>
            </w:pPr>
            <w:r w:rsidRPr="00821986">
              <w:t>Highett</w:t>
            </w:r>
          </w:p>
        </w:tc>
        <w:tc>
          <w:tcPr>
            <w:tcW w:w="1880" w:type="dxa"/>
          </w:tcPr>
          <w:p w14:paraId="43FB15D0" w14:textId="19381F3A" w:rsidR="00821986" w:rsidRDefault="00821986" w:rsidP="00884128">
            <w:pPr>
              <w:spacing w:before="60" w:after="60" w:line="240" w:lineRule="auto"/>
              <w:cnfStyle w:val="000000000000" w:firstRow="0" w:lastRow="0" w:firstColumn="0" w:lastColumn="0" w:oddVBand="0" w:evenVBand="0" w:oddHBand="0" w:evenHBand="0" w:firstRowFirstColumn="0" w:firstRowLastColumn="0" w:lastRowFirstColumn="0" w:lastRowLastColumn="0"/>
            </w:pPr>
            <w:r w:rsidRPr="00D50039">
              <w:t>7.2%</w:t>
            </w:r>
          </w:p>
        </w:tc>
        <w:tc>
          <w:tcPr>
            <w:tcW w:w="2605" w:type="dxa"/>
          </w:tcPr>
          <w:p w14:paraId="1280983E" w14:textId="283B3EF3" w:rsidR="00821986" w:rsidRDefault="00556554" w:rsidP="00884128">
            <w:pPr>
              <w:spacing w:before="60" w:after="60" w:line="240" w:lineRule="auto"/>
              <w:cnfStyle w:val="000000000000" w:firstRow="0" w:lastRow="0" w:firstColumn="0" w:lastColumn="0" w:oddVBand="0" w:evenVBand="0" w:oddHBand="0" w:evenHBand="0" w:firstRowFirstColumn="0" w:firstRowLastColumn="0" w:lastRowFirstColumn="0" w:lastRowLastColumn="0"/>
            </w:pPr>
            <w:r>
              <w:t>10 (6%)</w:t>
            </w:r>
          </w:p>
        </w:tc>
      </w:tr>
      <w:tr w:rsidR="00821986" w14:paraId="7393AB69" w14:textId="77777777" w:rsidTr="005565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60CC4B81" w14:textId="77777777" w:rsidR="00821986" w:rsidRPr="00884128" w:rsidRDefault="00821986" w:rsidP="00884128">
            <w:pPr>
              <w:spacing w:before="60" w:after="60" w:line="240" w:lineRule="auto"/>
              <w:rPr>
                <w:b w:val="0"/>
              </w:rPr>
            </w:pPr>
          </w:p>
        </w:tc>
        <w:tc>
          <w:tcPr>
            <w:tcW w:w="2410" w:type="dxa"/>
          </w:tcPr>
          <w:p w14:paraId="462C410B" w14:textId="40719775" w:rsidR="00821986" w:rsidRPr="00821986" w:rsidRDefault="00821986" w:rsidP="00884128">
            <w:pPr>
              <w:spacing w:before="60" w:after="60" w:line="240" w:lineRule="auto"/>
              <w:cnfStyle w:val="000000100000" w:firstRow="0" w:lastRow="0" w:firstColumn="0" w:lastColumn="0" w:oddVBand="0" w:evenVBand="0" w:oddHBand="1" w:evenHBand="0" w:firstRowFirstColumn="0" w:firstRowLastColumn="0" w:lastRowFirstColumn="0" w:lastRowLastColumn="0"/>
            </w:pPr>
            <w:r w:rsidRPr="00821986">
              <w:t>Sandringham</w:t>
            </w:r>
          </w:p>
        </w:tc>
        <w:tc>
          <w:tcPr>
            <w:tcW w:w="1880" w:type="dxa"/>
          </w:tcPr>
          <w:p w14:paraId="2AC81B1D" w14:textId="1912C658" w:rsidR="00821986" w:rsidRDefault="00821986" w:rsidP="00884128">
            <w:pPr>
              <w:spacing w:before="60" w:after="60" w:line="240" w:lineRule="auto"/>
              <w:cnfStyle w:val="000000100000" w:firstRow="0" w:lastRow="0" w:firstColumn="0" w:lastColumn="0" w:oddVBand="0" w:evenVBand="0" w:oddHBand="1" w:evenHBand="0" w:firstRowFirstColumn="0" w:firstRowLastColumn="0" w:lastRowFirstColumn="0" w:lastRowLastColumn="0"/>
            </w:pPr>
            <w:r w:rsidRPr="00D50039">
              <w:t>10.5%</w:t>
            </w:r>
          </w:p>
        </w:tc>
        <w:tc>
          <w:tcPr>
            <w:tcW w:w="2605" w:type="dxa"/>
          </w:tcPr>
          <w:p w14:paraId="59C4F263" w14:textId="5BEF30E7" w:rsidR="00821986" w:rsidRDefault="00556554" w:rsidP="00884128">
            <w:pPr>
              <w:spacing w:before="60" w:after="60" w:line="240" w:lineRule="auto"/>
              <w:cnfStyle w:val="000000100000" w:firstRow="0" w:lastRow="0" w:firstColumn="0" w:lastColumn="0" w:oddVBand="0" w:evenVBand="0" w:oddHBand="1" w:evenHBand="0" w:firstRowFirstColumn="0" w:firstRowLastColumn="0" w:lastRowFirstColumn="0" w:lastRowLastColumn="0"/>
            </w:pPr>
            <w:r>
              <w:t>19 (12%)</w:t>
            </w:r>
          </w:p>
        </w:tc>
      </w:tr>
      <w:tr w:rsidR="00556554" w14:paraId="14E438E5" w14:textId="77777777" w:rsidTr="00BD7621">
        <w:trPr>
          <w:jc w:val="center"/>
        </w:trPr>
        <w:tc>
          <w:tcPr>
            <w:cnfStyle w:val="001000000000" w:firstRow="0" w:lastRow="0" w:firstColumn="1" w:lastColumn="0" w:oddVBand="0" w:evenVBand="0" w:oddHBand="0" w:evenHBand="0" w:firstRowFirstColumn="0" w:firstRowLastColumn="0" w:lastRowFirstColumn="0" w:lastRowLastColumn="0"/>
            <w:tcW w:w="618" w:type="dxa"/>
            <w:tcBorders>
              <w:bottom w:val="single" w:sz="12" w:space="0" w:color="00A3DD" w:themeColor="accent2"/>
            </w:tcBorders>
            <w:shd w:val="clear" w:color="auto" w:fill="auto"/>
          </w:tcPr>
          <w:p w14:paraId="77B27CD2" w14:textId="77777777" w:rsidR="00556554" w:rsidRPr="00884128" w:rsidRDefault="00556554" w:rsidP="00884128">
            <w:pPr>
              <w:spacing w:before="60" w:after="60" w:line="240" w:lineRule="auto"/>
              <w:rPr>
                <w:b w:val="0"/>
              </w:rPr>
            </w:pPr>
          </w:p>
        </w:tc>
        <w:tc>
          <w:tcPr>
            <w:tcW w:w="2410" w:type="dxa"/>
            <w:tcBorders>
              <w:bottom w:val="single" w:sz="12" w:space="0" w:color="00A3DD" w:themeColor="accent2"/>
            </w:tcBorders>
          </w:tcPr>
          <w:p w14:paraId="156B7D73" w14:textId="12676716" w:rsidR="00556554" w:rsidRPr="00821986" w:rsidRDefault="00556554" w:rsidP="00884128">
            <w:pPr>
              <w:spacing w:before="60" w:after="60" w:line="240" w:lineRule="auto"/>
              <w:cnfStyle w:val="000000000000" w:firstRow="0" w:lastRow="0" w:firstColumn="0" w:lastColumn="0" w:oddVBand="0" w:evenVBand="0" w:oddHBand="0" w:evenHBand="0" w:firstRowFirstColumn="0" w:firstRowLastColumn="0" w:lastRowFirstColumn="0" w:lastRowLastColumn="0"/>
            </w:pPr>
            <w:r>
              <w:t>Outside Bayside</w:t>
            </w:r>
          </w:p>
        </w:tc>
        <w:tc>
          <w:tcPr>
            <w:tcW w:w="1880" w:type="dxa"/>
            <w:tcBorders>
              <w:bottom w:val="single" w:sz="12" w:space="0" w:color="00A3DD" w:themeColor="accent2"/>
            </w:tcBorders>
          </w:tcPr>
          <w:p w14:paraId="57B873AD" w14:textId="23EA6BD2" w:rsidR="00556554" w:rsidRPr="00D50039" w:rsidRDefault="00556554" w:rsidP="00884128">
            <w:pPr>
              <w:spacing w:before="60" w:after="60" w:line="240" w:lineRule="auto"/>
              <w:cnfStyle w:val="000000000000" w:firstRow="0" w:lastRow="0" w:firstColumn="0" w:lastColumn="0" w:oddVBand="0" w:evenVBand="0" w:oddHBand="0" w:evenHBand="0" w:firstRowFirstColumn="0" w:firstRowLastColumn="0" w:lastRowFirstColumn="0" w:lastRowLastColumn="0"/>
            </w:pPr>
            <w:r>
              <w:t>-</w:t>
            </w:r>
          </w:p>
        </w:tc>
        <w:tc>
          <w:tcPr>
            <w:tcW w:w="2605" w:type="dxa"/>
            <w:tcBorders>
              <w:bottom w:val="single" w:sz="12" w:space="0" w:color="00A3DD" w:themeColor="accent2"/>
            </w:tcBorders>
          </w:tcPr>
          <w:p w14:paraId="5A3A97F3" w14:textId="602FE399" w:rsidR="00556554" w:rsidRDefault="00556554" w:rsidP="00556554">
            <w:pPr>
              <w:spacing w:before="60" w:after="60" w:line="240" w:lineRule="auto"/>
              <w:cnfStyle w:val="000000000000" w:firstRow="0" w:lastRow="0" w:firstColumn="0" w:lastColumn="0" w:oddVBand="0" w:evenVBand="0" w:oddHBand="0" w:evenHBand="0" w:firstRowFirstColumn="0" w:firstRowLastColumn="0" w:lastRowFirstColumn="0" w:lastRowLastColumn="0"/>
            </w:pPr>
            <w:r>
              <w:t>6 (4%)</w:t>
            </w:r>
          </w:p>
        </w:tc>
      </w:tr>
    </w:tbl>
    <w:p w14:paraId="1E0B0CC3" w14:textId="77777777" w:rsidR="00F634B5" w:rsidRDefault="00F634B5" w:rsidP="00F634B5">
      <w:pPr>
        <w:spacing w:before="100" w:after="200" w:line="276" w:lineRule="auto"/>
        <w:jc w:val="both"/>
      </w:pPr>
    </w:p>
    <w:p w14:paraId="6213BFA5" w14:textId="765AF7E9" w:rsidR="004D3D00" w:rsidRDefault="00F634B5" w:rsidP="009023BC">
      <w:pPr>
        <w:spacing w:before="100" w:after="200" w:line="276" w:lineRule="auto"/>
        <w:jc w:val="both"/>
      </w:pPr>
      <w:r>
        <w:t>Comprehensive demographic data was no</w:t>
      </w:r>
      <w:r w:rsidR="009023BC">
        <w:t>t</w:t>
      </w:r>
      <w:r>
        <w:t xml:space="preserve"> collected for th</w:t>
      </w:r>
      <w:r w:rsidR="009023BC">
        <w:t xml:space="preserve">ose </w:t>
      </w:r>
      <w:r>
        <w:t xml:space="preserve">who participated in face-to-face engagement activities. </w:t>
      </w:r>
    </w:p>
    <w:p w14:paraId="1AE5A2DA" w14:textId="77777777" w:rsidR="004D3D00" w:rsidRDefault="004D3D00">
      <w:pPr>
        <w:spacing w:before="100" w:after="200" w:line="276" w:lineRule="auto"/>
      </w:pPr>
      <w:r>
        <w:br w:type="page"/>
      </w:r>
    </w:p>
    <w:p w14:paraId="4753317B" w14:textId="2AAC083E" w:rsidR="00F10FEA" w:rsidRDefault="00F634B5" w:rsidP="009023BC">
      <w:pPr>
        <w:pStyle w:val="Heading1"/>
      </w:pPr>
      <w:bookmarkStart w:id="11" w:name="_Toc502931067"/>
      <w:r>
        <w:lastRenderedPageBreak/>
        <w:t>Engagement</w:t>
      </w:r>
      <w:r w:rsidR="000B6D3F">
        <w:t xml:space="preserve"> f</w:t>
      </w:r>
      <w:r w:rsidR="00103EC7">
        <w:t>indings</w:t>
      </w:r>
      <w:bookmarkEnd w:id="11"/>
    </w:p>
    <w:p w14:paraId="78D9B89A" w14:textId="3D19B12D" w:rsidR="00F634B5" w:rsidRPr="004D3D00" w:rsidRDefault="00F634B5" w:rsidP="00780E38">
      <w:pPr>
        <w:pStyle w:val="NoSpacing"/>
        <w:rPr>
          <w:rFonts w:ascii="Arial" w:hAnsi="Arial" w:cs="Arial"/>
          <w:sz w:val="24"/>
          <w:szCs w:val="24"/>
        </w:rPr>
      </w:pPr>
      <w:r w:rsidRPr="005E59B8">
        <w:rPr>
          <w:rFonts w:ascii="Arial" w:hAnsi="Arial" w:cs="Arial"/>
          <w:sz w:val="24"/>
          <w:szCs w:val="24"/>
        </w:rPr>
        <w:t>Improvements to public transport in Bayside was the most prominent transport theme raised by respondents. This was followed by feedback relating to walking and cycling, general parking and commuter parking provision at train stations. The table below provides a summary of the transport related themes raised by respondent</w:t>
      </w:r>
      <w:r w:rsidR="004D3D00">
        <w:rPr>
          <w:rFonts w:ascii="Arial" w:hAnsi="Arial" w:cs="Arial"/>
          <w:sz w:val="24"/>
          <w:szCs w:val="24"/>
        </w:rPr>
        <w:t xml:space="preserve">s. </w:t>
      </w:r>
    </w:p>
    <w:tbl>
      <w:tblPr>
        <w:tblStyle w:val="GridTable2-Accent2"/>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552"/>
        <w:gridCol w:w="1607"/>
        <w:gridCol w:w="1087"/>
        <w:gridCol w:w="1162"/>
        <w:gridCol w:w="1008"/>
        <w:gridCol w:w="1077"/>
        <w:gridCol w:w="1217"/>
        <w:gridCol w:w="1316"/>
      </w:tblGrid>
      <w:tr w:rsidR="00F634B5" w:rsidRPr="00F634B5" w14:paraId="5F53CCD8" w14:textId="77777777" w:rsidTr="003917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 w:type="dxa"/>
            <w:tcBorders>
              <w:top w:val="none" w:sz="0" w:space="0" w:color="auto"/>
              <w:bottom w:val="none" w:sz="0" w:space="0" w:color="auto"/>
              <w:right w:val="none" w:sz="0" w:space="0" w:color="auto"/>
            </w:tcBorders>
            <w:shd w:val="clear" w:color="auto" w:fill="auto"/>
          </w:tcPr>
          <w:p w14:paraId="538BF67D" w14:textId="77777777" w:rsidR="00F634B5" w:rsidRPr="00F634B5" w:rsidRDefault="00F634B5" w:rsidP="00F634B5">
            <w:pPr>
              <w:pStyle w:val="NoSpacing"/>
              <w:jc w:val="center"/>
              <w:rPr>
                <w:rFonts w:asciiTheme="minorHAnsi" w:hAnsiTheme="minorHAnsi" w:cstheme="minorHAnsi"/>
                <w:b w:val="0"/>
                <w:sz w:val="20"/>
              </w:rPr>
            </w:pPr>
          </w:p>
        </w:tc>
        <w:tc>
          <w:tcPr>
            <w:tcW w:w="1704" w:type="dxa"/>
            <w:tcBorders>
              <w:top w:val="none" w:sz="0" w:space="0" w:color="auto"/>
              <w:left w:val="none" w:sz="0" w:space="0" w:color="auto"/>
              <w:bottom w:val="none" w:sz="0" w:space="0" w:color="auto"/>
              <w:right w:val="none" w:sz="0" w:space="0" w:color="auto"/>
            </w:tcBorders>
            <w:shd w:val="clear" w:color="auto" w:fill="auto"/>
          </w:tcPr>
          <w:p w14:paraId="3B7BEDB5" w14:textId="77777777" w:rsidR="00F634B5" w:rsidRPr="00F634B5" w:rsidRDefault="00F634B5" w:rsidP="00F634B5">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rPr>
            </w:pPr>
          </w:p>
        </w:tc>
        <w:tc>
          <w:tcPr>
            <w:tcW w:w="6870" w:type="dxa"/>
            <w:gridSpan w:val="6"/>
            <w:tcBorders>
              <w:top w:val="none" w:sz="0" w:space="0" w:color="auto"/>
              <w:left w:val="none" w:sz="0" w:space="0" w:color="auto"/>
              <w:bottom w:val="none" w:sz="0" w:space="0" w:color="auto"/>
            </w:tcBorders>
            <w:shd w:val="clear" w:color="auto" w:fill="auto"/>
          </w:tcPr>
          <w:p w14:paraId="1C5AF97F" w14:textId="77777777" w:rsidR="00F634B5" w:rsidRPr="00F634B5" w:rsidRDefault="00F634B5" w:rsidP="00F634B5">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rPr>
            </w:pPr>
            <w:r w:rsidRPr="00F634B5">
              <w:rPr>
                <w:rFonts w:asciiTheme="minorHAnsi" w:hAnsiTheme="minorHAnsi" w:cstheme="minorHAnsi"/>
                <w:sz w:val="20"/>
              </w:rPr>
              <w:t>Identified Transport Themes</w:t>
            </w:r>
          </w:p>
          <w:p w14:paraId="69222E36" w14:textId="77777777" w:rsidR="00F634B5" w:rsidRPr="00F634B5" w:rsidRDefault="00F634B5" w:rsidP="00F634B5">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rPr>
            </w:pPr>
          </w:p>
        </w:tc>
      </w:tr>
      <w:tr w:rsidR="00F634B5" w:rsidRPr="00F634B5" w14:paraId="2EDCD0C6" w14:textId="77777777" w:rsidTr="00391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 w:type="dxa"/>
            <w:shd w:val="clear" w:color="auto" w:fill="auto"/>
          </w:tcPr>
          <w:p w14:paraId="2CE664A5" w14:textId="77777777" w:rsidR="00F634B5" w:rsidRPr="00F634B5" w:rsidRDefault="00F634B5" w:rsidP="00F634B5">
            <w:pPr>
              <w:pStyle w:val="NoSpacing"/>
              <w:jc w:val="center"/>
              <w:rPr>
                <w:rFonts w:asciiTheme="minorHAnsi" w:hAnsiTheme="minorHAnsi" w:cstheme="minorHAnsi"/>
                <w:b w:val="0"/>
                <w:sz w:val="20"/>
              </w:rPr>
            </w:pPr>
          </w:p>
        </w:tc>
        <w:tc>
          <w:tcPr>
            <w:tcW w:w="1704" w:type="dxa"/>
            <w:tcBorders>
              <w:bottom w:val="single" w:sz="4" w:space="0" w:color="00A3DD" w:themeColor="accent2"/>
              <w:right w:val="single" w:sz="4" w:space="0" w:color="00A3DD" w:themeColor="accent2"/>
            </w:tcBorders>
            <w:shd w:val="clear" w:color="auto" w:fill="auto"/>
          </w:tcPr>
          <w:p w14:paraId="1DAFD02E" w14:textId="77777777" w:rsidR="00F634B5" w:rsidRPr="00F634B5" w:rsidRDefault="00F634B5" w:rsidP="00F634B5">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F634B5">
              <w:rPr>
                <w:rFonts w:asciiTheme="minorHAnsi" w:hAnsiTheme="minorHAnsi" w:cstheme="minorHAnsi"/>
                <w:b/>
                <w:sz w:val="20"/>
              </w:rPr>
              <w:t>Feedback Mechanism</w:t>
            </w:r>
          </w:p>
        </w:tc>
        <w:tc>
          <w:tcPr>
            <w:tcW w:w="1122" w:type="dxa"/>
            <w:tcBorders>
              <w:left w:val="single" w:sz="4" w:space="0" w:color="00A3DD" w:themeColor="accent2"/>
              <w:bottom w:val="single" w:sz="4" w:space="0" w:color="00A3DD" w:themeColor="accent2"/>
            </w:tcBorders>
          </w:tcPr>
          <w:p w14:paraId="7CD23E10" w14:textId="77777777" w:rsidR="00F634B5" w:rsidRPr="00F634B5" w:rsidRDefault="00F634B5" w:rsidP="00F634B5">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F634B5">
              <w:rPr>
                <w:rFonts w:asciiTheme="minorHAnsi" w:hAnsiTheme="minorHAnsi" w:cstheme="minorHAnsi"/>
                <w:b/>
                <w:sz w:val="20"/>
              </w:rPr>
              <w:t>Walking &amp; Cycling</w:t>
            </w:r>
          </w:p>
        </w:tc>
        <w:tc>
          <w:tcPr>
            <w:tcW w:w="1166" w:type="dxa"/>
            <w:tcBorders>
              <w:bottom w:val="single" w:sz="4" w:space="0" w:color="00A3DD" w:themeColor="accent2"/>
            </w:tcBorders>
            <w:shd w:val="clear" w:color="auto" w:fill="auto"/>
          </w:tcPr>
          <w:p w14:paraId="28A3E559" w14:textId="77777777" w:rsidR="00F634B5" w:rsidRPr="00F634B5" w:rsidRDefault="00F634B5" w:rsidP="00F634B5">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F634B5">
              <w:rPr>
                <w:rFonts w:asciiTheme="minorHAnsi" w:hAnsiTheme="minorHAnsi" w:cstheme="minorHAnsi"/>
                <w:b/>
                <w:sz w:val="20"/>
              </w:rPr>
              <w:t>Public Transport</w:t>
            </w:r>
          </w:p>
        </w:tc>
        <w:tc>
          <w:tcPr>
            <w:tcW w:w="1072" w:type="dxa"/>
            <w:tcBorders>
              <w:bottom w:val="single" w:sz="4" w:space="0" w:color="00A3DD" w:themeColor="accent2"/>
            </w:tcBorders>
          </w:tcPr>
          <w:p w14:paraId="32A252C9" w14:textId="77777777" w:rsidR="00F634B5" w:rsidRPr="00F634B5" w:rsidRDefault="00F634B5" w:rsidP="00F634B5">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F634B5">
              <w:rPr>
                <w:rFonts w:asciiTheme="minorHAnsi" w:hAnsiTheme="minorHAnsi" w:cstheme="minorHAnsi"/>
                <w:b/>
                <w:sz w:val="20"/>
              </w:rPr>
              <w:t>Safety</w:t>
            </w:r>
          </w:p>
        </w:tc>
        <w:tc>
          <w:tcPr>
            <w:tcW w:w="1116" w:type="dxa"/>
            <w:tcBorders>
              <w:bottom w:val="single" w:sz="4" w:space="0" w:color="00A3DD" w:themeColor="accent2"/>
            </w:tcBorders>
            <w:shd w:val="clear" w:color="auto" w:fill="auto"/>
          </w:tcPr>
          <w:p w14:paraId="184EBF7D" w14:textId="77777777" w:rsidR="00F634B5" w:rsidRPr="00F634B5" w:rsidRDefault="00F634B5" w:rsidP="00F634B5">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F634B5">
              <w:rPr>
                <w:rFonts w:asciiTheme="minorHAnsi" w:hAnsiTheme="minorHAnsi" w:cstheme="minorHAnsi"/>
                <w:b/>
                <w:sz w:val="20"/>
              </w:rPr>
              <w:t>General Parking</w:t>
            </w:r>
          </w:p>
        </w:tc>
        <w:tc>
          <w:tcPr>
            <w:tcW w:w="1190" w:type="dxa"/>
            <w:tcBorders>
              <w:bottom w:val="single" w:sz="4" w:space="0" w:color="00A3DD" w:themeColor="accent2"/>
            </w:tcBorders>
          </w:tcPr>
          <w:p w14:paraId="2014E96A" w14:textId="77777777" w:rsidR="00F634B5" w:rsidRPr="00F634B5" w:rsidRDefault="00F634B5" w:rsidP="00F634B5">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F634B5">
              <w:rPr>
                <w:rFonts w:asciiTheme="minorHAnsi" w:hAnsiTheme="minorHAnsi" w:cstheme="minorHAnsi"/>
                <w:b/>
                <w:sz w:val="20"/>
              </w:rPr>
              <w:t>Commuter Parking</w:t>
            </w:r>
          </w:p>
        </w:tc>
        <w:tc>
          <w:tcPr>
            <w:tcW w:w="1204" w:type="dxa"/>
            <w:tcBorders>
              <w:bottom w:val="single" w:sz="4" w:space="0" w:color="00A3DD" w:themeColor="accent2"/>
            </w:tcBorders>
            <w:shd w:val="clear" w:color="auto" w:fill="auto"/>
          </w:tcPr>
          <w:p w14:paraId="5D4B5A87" w14:textId="77777777" w:rsidR="00F634B5" w:rsidRPr="00F634B5" w:rsidRDefault="00F634B5" w:rsidP="00F634B5">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F634B5">
              <w:rPr>
                <w:rFonts w:asciiTheme="minorHAnsi" w:hAnsiTheme="minorHAnsi" w:cstheme="minorHAnsi"/>
                <w:b/>
                <w:sz w:val="20"/>
              </w:rPr>
              <w:t>Congestion</w:t>
            </w:r>
          </w:p>
        </w:tc>
      </w:tr>
      <w:tr w:rsidR="00391753" w:rsidRPr="00F634B5" w14:paraId="312DFE28" w14:textId="77777777" w:rsidTr="00391753">
        <w:tc>
          <w:tcPr>
            <w:cnfStyle w:val="001000000000" w:firstRow="0" w:lastRow="0" w:firstColumn="1" w:lastColumn="0" w:oddVBand="0" w:evenVBand="0" w:oddHBand="0" w:evenHBand="0" w:firstRowFirstColumn="0" w:firstRowLastColumn="0" w:lastRowFirstColumn="0" w:lastRowLastColumn="0"/>
            <w:tcW w:w="442" w:type="dxa"/>
            <w:vMerge w:val="restart"/>
            <w:shd w:val="clear" w:color="auto" w:fill="auto"/>
            <w:textDirection w:val="btLr"/>
          </w:tcPr>
          <w:p w14:paraId="68420CB3" w14:textId="77777777" w:rsidR="00F634B5" w:rsidRPr="00F634B5" w:rsidRDefault="00F634B5" w:rsidP="00F634B5">
            <w:pPr>
              <w:pStyle w:val="NoSpacing"/>
              <w:ind w:left="113" w:right="113"/>
              <w:jc w:val="center"/>
              <w:rPr>
                <w:rFonts w:asciiTheme="minorHAnsi" w:hAnsiTheme="minorHAnsi" w:cstheme="minorHAnsi"/>
                <w:b w:val="0"/>
                <w:sz w:val="20"/>
              </w:rPr>
            </w:pPr>
            <w:r w:rsidRPr="00F634B5">
              <w:rPr>
                <w:rFonts w:asciiTheme="minorHAnsi" w:hAnsiTheme="minorHAnsi" w:cstheme="minorHAnsi"/>
                <w:sz w:val="20"/>
              </w:rPr>
              <w:t xml:space="preserve">No. of respondents </w:t>
            </w:r>
          </w:p>
        </w:tc>
        <w:tc>
          <w:tcPr>
            <w:tcW w:w="1704" w:type="dxa"/>
            <w:tcBorders>
              <w:top w:val="single" w:sz="4" w:space="0" w:color="00A3DD" w:themeColor="accent2"/>
              <w:right w:val="single" w:sz="4" w:space="0" w:color="00A3DD" w:themeColor="accent2"/>
            </w:tcBorders>
            <w:shd w:val="clear" w:color="auto" w:fill="auto"/>
          </w:tcPr>
          <w:p w14:paraId="48EE27E3" w14:textId="77777777" w:rsidR="00F634B5" w:rsidRPr="00F634B5" w:rsidRDefault="00F634B5" w:rsidP="00F634B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rPr>
            </w:pPr>
            <w:r w:rsidRPr="00F634B5">
              <w:rPr>
                <w:rFonts w:asciiTheme="minorHAnsi" w:hAnsiTheme="minorHAnsi" w:cstheme="minorHAnsi"/>
                <w:b/>
                <w:sz w:val="20"/>
              </w:rPr>
              <w:t>Community Plan Feedback (2016)</w:t>
            </w:r>
          </w:p>
        </w:tc>
        <w:tc>
          <w:tcPr>
            <w:tcW w:w="1122" w:type="dxa"/>
            <w:tcBorders>
              <w:top w:val="single" w:sz="4" w:space="0" w:color="00A3DD" w:themeColor="accent2"/>
              <w:left w:val="single" w:sz="4" w:space="0" w:color="00A3DD" w:themeColor="accent2"/>
            </w:tcBorders>
            <w:shd w:val="clear" w:color="auto" w:fill="C5EFFF" w:themeFill="accent2" w:themeFillTint="33"/>
          </w:tcPr>
          <w:p w14:paraId="737D08C7" w14:textId="77777777" w:rsidR="00F634B5" w:rsidRPr="00F634B5" w:rsidRDefault="00F634B5" w:rsidP="00F634B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634B5">
              <w:rPr>
                <w:rFonts w:asciiTheme="minorHAnsi" w:hAnsiTheme="minorHAnsi" w:cstheme="minorHAnsi"/>
                <w:sz w:val="20"/>
              </w:rPr>
              <w:t>76</w:t>
            </w:r>
          </w:p>
        </w:tc>
        <w:tc>
          <w:tcPr>
            <w:tcW w:w="1166" w:type="dxa"/>
            <w:tcBorders>
              <w:top w:val="single" w:sz="4" w:space="0" w:color="00A3DD" w:themeColor="accent2"/>
            </w:tcBorders>
            <w:shd w:val="clear" w:color="auto" w:fill="auto"/>
          </w:tcPr>
          <w:p w14:paraId="1EC6A7EA" w14:textId="77777777" w:rsidR="00F634B5" w:rsidRPr="00F634B5" w:rsidRDefault="00F634B5" w:rsidP="00F634B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634B5">
              <w:rPr>
                <w:rFonts w:asciiTheme="minorHAnsi" w:hAnsiTheme="minorHAnsi" w:cstheme="minorHAnsi"/>
                <w:sz w:val="20"/>
              </w:rPr>
              <w:t>89</w:t>
            </w:r>
          </w:p>
        </w:tc>
        <w:tc>
          <w:tcPr>
            <w:tcW w:w="1072" w:type="dxa"/>
            <w:tcBorders>
              <w:top w:val="single" w:sz="4" w:space="0" w:color="00A3DD" w:themeColor="accent2"/>
            </w:tcBorders>
            <w:shd w:val="clear" w:color="auto" w:fill="C5EFFF" w:themeFill="accent2" w:themeFillTint="33"/>
          </w:tcPr>
          <w:p w14:paraId="46248BF5" w14:textId="77777777" w:rsidR="00F634B5" w:rsidRPr="00F634B5" w:rsidRDefault="00F634B5" w:rsidP="00F634B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634B5">
              <w:rPr>
                <w:rFonts w:asciiTheme="minorHAnsi" w:hAnsiTheme="minorHAnsi" w:cstheme="minorHAnsi"/>
                <w:sz w:val="20"/>
              </w:rPr>
              <w:t>11</w:t>
            </w:r>
          </w:p>
        </w:tc>
        <w:tc>
          <w:tcPr>
            <w:tcW w:w="1116" w:type="dxa"/>
            <w:tcBorders>
              <w:top w:val="single" w:sz="4" w:space="0" w:color="00A3DD" w:themeColor="accent2"/>
            </w:tcBorders>
            <w:shd w:val="clear" w:color="auto" w:fill="auto"/>
          </w:tcPr>
          <w:p w14:paraId="031A0894" w14:textId="77777777" w:rsidR="00F634B5" w:rsidRPr="00F634B5" w:rsidRDefault="00F634B5" w:rsidP="00F634B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634B5">
              <w:rPr>
                <w:rFonts w:asciiTheme="minorHAnsi" w:hAnsiTheme="minorHAnsi" w:cstheme="minorHAnsi"/>
                <w:sz w:val="20"/>
              </w:rPr>
              <w:t>46</w:t>
            </w:r>
          </w:p>
        </w:tc>
        <w:tc>
          <w:tcPr>
            <w:tcW w:w="1190" w:type="dxa"/>
            <w:tcBorders>
              <w:top w:val="single" w:sz="4" w:space="0" w:color="00A3DD" w:themeColor="accent2"/>
            </w:tcBorders>
            <w:shd w:val="clear" w:color="auto" w:fill="C5EFFF" w:themeFill="accent2" w:themeFillTint="33"/>
          </w:tcPr>
          <w:p w14:paraId="18C7CFB0" w14:textId="77777777" w:rsidR="00F634B5" w:rsidRPr="00F634B5" w:rsidRDefault="00F634B5" w:rsidP="00F634B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634B5">
              <w:rPr>
                <w:rFonts w:asciiTheme="minorHAnsi" w:hAnsiTheme="minorHAnsi" w:cstheme="minorHAnsi"/>
                <w:sz w:val="20"/>
              </w:rPr>
              <w:t>18</w:t>
            </w:r>
          </w:p>
        </w:tc>
        <w:tc>
          <w:tcPr>
            <w:tcW w:w="1204" w:type="dxa"/>
            <w:tcBorders>
              <w:top w:val="single" w:sz="4" w:space="0" w:color="00A3DD" w:themeColor="accent2"/>
            </w:tcBorders>
            <w:shd w:val="clear" w:color="auto" w:fill="auto"/>
          </w:tcPr>
          <w:p w14:paraId="44775613" w14:textId="77777777" w:rsidR="00F634B5" w:rsidRPr="00F634B5" w:rsidRDefault="00F634B5" w:rsidP="00F634B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634B5">
              <w:rPr>
                <w:rFonts w:asciiTheme="minorHAnsi" w:hAnsiTheme="minorHAnsi" w:cstheme="minorHAnsi"/>
                <w:sz w:val="20"/>
              </w:rPr>
              <w:t>2</w:t>
            </w:r>
          </w:p>
        </w:tc>
      </w:tr>
      <w:tr w:rsidR="00F634B5" w:rsidRPr="00F634B5" w14:paraId="3FD7AA8C" w14:textId="77777777" w:rsidTr="00391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 w:type="dxa"/>
            <w:vMerge/>
            <w:shd w:val="clear" w:color="auto" w:fill="auto"/>
          </w:tcPr>
          <w:p w14:paraId="4C7C038C" w14:textId="77777777" w:rsidR="00F634B5" w:rsidRPr="00F634B5" w:rsidRDefault="00F634B5" w:rsidP="00F634B5">
            <w:pPr>
              <w:pStyle w:val="NoSpacing"/>
              <w:jc w:val="center"/>
              <w:rPr>
                <w:rFonts w:asciiTheme="minorHAnsi" w:hAnsiTheme="minorHAnsi" w:cstheme="minorHAnsi"/>
                <w:b w:val="0"/>
                <w:sz w:val="20"/>
              </w:rPr>
            </w:pPr>
          </w:p>
        </w:tc>
        <w:tc>
          <w:tcPr>
            <w:tcW w:w="1704" w:type="dxa"/>
            <w:tcBorders>
              <w:right w:val="single" w:sz="4" w:space="0" w:color="00A3DD" w:themeColor="accent2"/>
            </w:tcBorders>
            <w:shd w:val="clear" w:color="auto" w:fill="auto"/>
          </w:tcPr>
          <w:p w14:paraId="4CA0E27B" w14:textId="77777777" w:rsidR="00F634B5" w:rsidRPr="00F634B5" w:rsidRDefault="00F634B5" w:rsidP="00F634B5">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F634B5">
              <w:rPr>
                <w:rFonts w:asciiTheme="minorHAnsi" w:hAnsiTheme="minorHAnsi" w:cstheme="minorHAnsi"/>
                <w:b/>
                <w:sz w:val="20"/>
              </w:rPr>
              <w:t>Listening Posts</w:t>
            </w:r>
          </w:p>
        </w:tc>
        <w:tc>
          <w:tcPr>
            <w:tcW w:w="1122" w:type="dxa"/>
            <w:tcBorders>
              <w:left w:val="single" w:sz="4" w:space="0" w:color="00A3DD" w:themeColor="accent2"/>
            </w:tcBorders>
          </w:tcPr>
          <w:p w14:paraId="531D739B" w14:textId="77777777" w:rsidR="00F634B5" w:rsidRPr="00F634B5" w:rsidRDefault="00F634B5" w:rsidP="00F634B5">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F634B5">
              <w:rPr>
                <w:rFonts w:asciiTheme="minorHAnsi" w:hAnsiTheme="minorHAnsi" w:cstheme="minorHAnsi"/>
                <w:sz w:val="20"/>
              </w:rPr>
              <w:t>19</w:t>
            </w:r>
          </w:p>
        </w:tc>
        <w:tc>
          <w:tcPr>
            <w:tcW w:w="1166" w:type="dxa"/>
            <w:shd w:val="clear" w:color="auto" w:fill="auto"/>
          </w:tcPr>
          <w:p w14:paraId="2BE8E2DE" w14:textId="77777777" w:rsidR="00F634B5" w:rsidRPr="00F634B5" w:rsidRDefault="00F634B5" w:rsidP="00F634B5">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F634B5">
              <w:rPr>
                <w:rFonts w:asciiTheme="minorHAnsi" w:hAnsiTheme="minorHAnsi" w:cstheme="minorHAnsi"/>
                <w:sz w:val="20"/>
              </w:rPr>
              <w:t>53</w:t>
            </w:r>
          </w:p>
        </w:tc>
        <w:tc>
          <w:tcPr>
            <w:tcW w:w="1072" w:type="dxa"/>
          </w:tcPr>
          <w:p w14:paraId="20542529" w14:textId="77777777" w:rsidR="00F634B5" w:rsidRPr="00F634B5" w:rsidRDefault="00F634B5" w:rsidP="00F634B5">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F634B5">
              <w:rPr>
                <w:rFonts w:asciiTheme="minorHAnsi" w:hAnsiTheme="minorHAnsi" w:cstheme="minorHAnsi"/>
                <w:sz w:val="20"/>
              </w:rPr>
              <w:t>25</w:t>
            </w:r>
          </w:p>
        </w:tc>
        <w:tc>
          <w:tcPr>
            <w:tcW w:w="1116" w:type="dxa"/>
            <w:shd w:val="clear" w:color="auto" w:fill="auto"/>
          </w:tcPr>
          <w:p w14:paraId="57224672" w14:textId="77777777" w:rsidR="00F634B5" w:rsidRPr="00F634B5" w:rsidRDefault="00F634B5" w:rsidP="00F634B5">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F634B5">
              <w:rPr>
                <w:rFonts w:asciiTheme="minorHAnsi" w:hAnsiTheme="minorHAnsi" w:cstheme="minorHAnsi"/>
                <w:sz w:val="20"/>
              </w:rPr>
              <w:t>41</w:t>
            </w:r>
          </w:p>
        </w:tc>
        <w:tc>
          <w:tcPr>
            <w:tcW w:w="1190" w:type="dxa"/>
          </w:tcPr>
          <w:p w14:paraId="58F5783A" w14:textId="77777777" w:rsidR="00F634B5" w:rsidRPr="00F634B5" w:rsidRDefault="00F634B5" w:rsidP="00F634B5">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F634B5">
              <w:rPr>
                <w:rFonts w:asciiTheme="minorHAnsi" w:hAnsiTheme="minorHAnsi" w:cstheme="minorHAnsi"/>
                <w:sz w:val="20"/>
              </w:rPr>
              <w:t>18</w:t>
            </w:r>
          </w:p>
        </w:tc>
        <w:tc>
          <w:tcPr>
            <w:tcW w:w="1204" w:type="dxa"/>
            <w:shd w:val="clear" w:color="auto" w:fill="auto"/>
          </w:tcPr>
          <w:p w14:paraId="5C1229BA" w14:textId="77777777" w:rsidR="00F634B5" w:rsidRPr="00F634B5" w:rsidRDefault="00F634B5" w:rsidP="00F634B5">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F634B5">
              <w:rPr>
                <w:rFonts w:asciiTheme="minorHAnsi" w:hAnsiTheme="minorHAnsi" w:cstheme="minorHAnsi"/>
                <w:sz w:val="20"/>
              </w:rPr>
              <w:t>22</w:t>
            </w:r>
          </w:p>
        </w:tc>
      </w:tr>
      <w:tr w:rsidR="00391753" w:rsidRPr="00F634B5" w14:paraId="14D9FBFF" w14:textId="77777777" w:rsidTr="00391753">
        <w:tc>
          <w:tcPr>
            <w:cnfStyle w:val="001000000000" w:firstRow="0" w:lastRow="0" w:firstColumn="1" w:lastColumn="0" w:oddVBand="0" w:evenVBand="0" w:oddHBand="0" w:evenHBand="0" w:firstRowFirstColumn="0" w:firstRowLastColumn="0" w:lastRowFirstColumn="0" w:lastRowLastColumn="0"/>
            <w:tcW w:w="442" w:type="dxa"/>
            <w:vMerge/>
            <w:shd w:val="clear" w:color="auto" w:fill="auto"/>
          </w:tcPr>
          <w:p w14:paraId="4FB69EDD" w14:textId="77777777" w:rsidR="00F634B5" w:rsidRPr="00F634B5" w:rsidRDefault="00F634B5" w:rsidP="00F634B5">
            <w:pPr>
              <w:pStyle w:val="NoSpacing"/>
              <w:jc w:val="center"/>
              <w:rPr>
                <w:rFonts w:asciiTheme="minorHAnsi" w:hAnsiTheme="minorHAnsi" w:cstheme="minorHAnsi"/>
                <w:b w:val="0"/>
                <w:sz w:val="20"/>
              </w:rPr>
            </w:pPr>
          </w:p>
        </w:tc>
        <w:tc>
          <w:tcPr>
            <w:tcW w:w="1704" w:type="dxa"/>
            <w:tcBorders>
              <w:right w:val="single" w:sz="4" w:space="0" w:color="00A3DD" w:themeColor="accent2"/>
            </w:tcBorders>
            <w:shd w:val="clear" w:color="auto" w:fill="auto"/>
          </w:tcPr>
          <w:p w14:paraId="2BF9749B" w14:textId="77777777" w:rsidR="00F634B5" w:rsidRPr="00F634B5" w:rsidRDefault="00F634B5" w:rsidP="00F634B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rPr>
            </w:pPr>
            <w:r w:rsidRPr="00F634B5">
              <w:rPr>
                <w:rFonts w:asciiTheme="minorHAnsi" w:hAnsiTheme="minorHAnsi" w:cstheme="minorHAnsi"/>
                <w:b/>
                <w:sz w:val="20"/>
              </w:rPr>
              <w:t>Have Your Say</w:t>
            </w:r>
          </w:p>
          <w:p w14:paraId="1BFB1C80" w14:textId="77777777" w:rsidR="00F634B5" w:rsidRPr="00F634B5" w:rsidRDefault="00F634B5" w:rsidP="00F634B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rPr>
            </w:pPr>
            <w:r w:rsidRPr="00F634B5">
              <w:rPr>
                <w:rFonts w:asciiTheme="minorHAnsi" w:hAnsiTheme="minorHAnsi" w:cstheme="minorHAnsi"/>
                <w:b/>
                <w:sz w:val="20"/>
              </w:rPr>
              <w:t>Walking</w:t>
            </w:r>
          </w:p>
        </w:tc>
        <w:tc>
          <w:tcPr>
            <w:tcW w:w="1122" w:type="dxa"/>
            <w:tcBorders>
              <w:left w:val="single" w:sz="4" w:space="0" w:color="00A3DD" w:themeColor="accent2"/>
            </w:tcBorders>
            <w:shd w:val="clear" w:color="auto" w:fill="C5EFFF" w:themeFill="accent2" w:themeFillTint="33"/>
          </w:tcPr>
          <w:p w14:paraId="0B812B34" w14:textId="77777777" w:rsidR="00F634B5" w:rsidRPr="00F634B5" w:rsidRDefault="00F634B5" w:rsidP="00F634B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634B5">
              <w:rPr>
                <w:rFonts w:asciiTheme="minorHAnsi" w:hAnsiTheme="minorHAnsi" w:cstheme="minorHAnsi"/>
                <w:sz w:val="20"/>
              </w:rPr>
              <w:t>18</w:t>
            </w:r>
          </w:p>
        </w:tc>
        <w:tc>
          <w:tcPr>
            <w:tcW w:w="1166" w:type="dxa"/>
            <w:shd w:val="clear" w:color="auto" w:fill="auto"/>
          </w:tcPr>
          <w:p w14:paraId="75630F0D" w14:textId="77777777" w:rsidR="00F634B5" w:rsidRPr="00F634B5" w:rsidRDefault="00F634B5" w:rsidP="00F634B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634B5">
              <w:rPr>
                <w:rFonts w:asciiTheme="minorHAnsi" w:hAnsiTheme="minorHAnsi" w:cstheme="minorHAnsi"/>
                <w:sz w:val="20"/>
              </w:rPr>
              <w:t>1</w:t>
            </w:r>
          </w:p>
        </w:tc>
        <w:tc>
          <w:tcPr>
            <w:tcW w:w="1072" w:type="dxa"/>
            <w:shd w:val="clear" w:color="auto" w:fill="C5EFFF" w:themeFill="accent2" w:themeFillTint="33"/>
          </w:tcPr>
          <w:p w14:paraId="74456985" w14:textId="77777777" w:rsidR="00F634B5" w:rsidRPr="00F634B5" w:rsidRDefault="00F634B5" w:rsidP="00F634B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634B5">
              <w:rPr>
                <w:rFonts w:asciiTheme="minorHAnsi" w:hAnsiTheme="minorHAnsi" w:cstheme="minorHAnsi"/>
                <w:sz w:val="20"/>
              </w:rPr>
              <w:t>0</w:t>
            </w:r>
          </w:p>
        </w:tc>
        <w:tc>
          <w:tcPr>
            <w:tcW w:w="1116" w:type="dxa"/>
            <w:shd w:val="clear" w:color="auto" w:fill="auto"/>
          </w:tcPr>
          <w:p w14:paraId="25EE00A4" w14:textId="77777777" w:rsidR="00F634B5" w:rsidRPr="00F634B5" w:rsidRDefault="00F634B5" w:rsidP="00F634B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634B5">
              <w:rPr>
                <w:rFonts w:asciiTheme="minorHAnsi" w:hAnsiTheme="minorHAnsi" w:cstheme="minorHAnsi"/>
                <w:sz w:val="20"/>
              </w:rPr>
              <w:t>0</w:t>
            </w:r>
          </w:p>
        </w:tc>
        <w:tc>
          <w:tcPr>
            <w:tcW w:w="1190" w:type="dxa"/>
            <w:shd w:val="clear" w:color="auto" w:fill="C5EFFF" w:themeFill="accent2" w:themeFillTint="33"/>
          </w:tcPr>
          <w:p w14:paraId="369B47A7" w14:textId="77777777" w:rsidR="00F634B5" w:rsidRPr="00F634B5" w:rsidRDefault="00F634B5" w:rsidP="00F634B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634B5">
              <w:rPr>
                <w:rFonts w:asciiTheme="minorHAnsi" w:hAnsiTheme="minorHAnsi" w:cstheme="minorHAnsi"/>
                <w:sz w:val="20"/>
              </w:rPr>
              <w:t>0</w:t>
            </w:r>
          </w:p>
        </w:tc>
        <w:tc>
          <w:tcPr>
            <w:tcW w:w="1204" w:type="dxa"/>
            <w:shd w:val="clear" w:color="auto" w:fill="auto"/>
          </w:tcPr>
          <w:p w14:paraId="7E18B4B8" w14:textId="77777777" w:rsidR="00F634B5" w:rsidRPr="00F634B5" w:rsidRDefault="00F634B5" w:rsidP="00F634B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634B5">
              <w:rPr>
                <w:rFonts w:asciiTheme="minorHAnsi" w:hAnsiTheme="minorHAnsi" w:cstheme="minorHAnsi"/>
                <w:sz w:val="20"/>
              </w:rPr>
              <w:t>0</w:t>
            </w:r>
          </w:p>
        </w:tc>
      </w:tr>
      <w:tr w:rsidR="00F634B5" w:rsidRPr="00F634B5" w14:paraId="628F4773" w14:textId="77777777" w:rsidTr="00391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 w:type="dxa"/>
            <w:vMerge/>
            <w:shd w:val="clear" w:color="auto" w:fill="auto"/>
          </w:tcPr>
          <w:p w14:paraId="09A51093" w14:textId="77777777" w:rsidR="00F634B5" w:rsidRPr="00F634B5" w:rsidRDefault="00F634B5" w:rsidP="00F634B5">
            <w:pPr>
              <w:pStyle w:val="NoSpacing"/>
              <w:jc w:val="center"/>
              <w:rPr>
                <w:rFonts w:asciiTheme="minorHAnsi" w:hAnsiTheme="minorHAnsi" w:cstheme="minorHAnsi"/>
                <w:b w:val="0"/>
                <w:sz w:val="20"/>
              </w:rPr>
            </w:pPr>
          </w:p>
        </w:tc>
        <w:tc>
          <w:tcPr>
            <w:tcW w:w="1704" w:type="dxa"/>
            <w:tcBorders>
              <w:right w:val="single" w:sz="4" w:space="0" w:color="00A3DD" w:themeColor="accent2"/>
            </w:tcBorders>
            <w:shd w:val="clear" w:color="auto" w:fill="auto"/>
          </w:tcPr>
          <w:p w14:paraId="1C798DF4" w14:textId="77777777" w:rsidR="00F634B5" w:rsidRPr="00F634B5" w:rsidRDefault="00F634B5" w:rsidP="00F634B5">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F634B5">
              <w:rPr>
                <w:rFonts w:asciiTheme="minorHAnsi" w:hAnsiTheme="minorHAnsi" w:cstheme="minorHAnsi"/>
                <w:b/>
                <w:sz w:val="20"/>
              </w:rPr>
              <w:t>Have Your Say</w:t>
            </w:r>
          </w:p>
          <w:p w14:paraId="7E47861B" w14:textId="77777777" w:rsidR="00F634B5" w:rsidRPr="00F634B5" w:rsidRDefault="00F634B5" w:rsidP="00F634B5">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F634B5">
              <w:rPr>
                <w:rFonts w:asciiTheme="minorHAnsi" w:hAnsiTheme="minorHAnsi" w:cstheme="minorHAnsi"/>
                <w:b/>
                <w:sz w:val="20"/>
              </w:rPr>
              <w:t>Cycling</w:t>
            </w:r>
          </w:p>
        </w:tc>
        <w:tc>
          <w:tcPr>
            <w:tcW w:w="1122" w:type="dxa"/>
            <w:tcBorders>
              <w:left w:val="single" w:sz="4" w:space="0" w:color="00A3DD" w:themeColor="accent2"/>
            </w:tcBorders>
          </w:tcPr>
          <w:p w14:paraId="18F0AA0E" w14:textId="77777777" w:rsidR="00F634B5" w:rsidRPr="00F634B5" w:rsidRDefault="00F634B5" w:rsidP="00F634B5">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F634B5">
              <w:rPr>
                <w:rFonts w:asciiTheme="minorHAnsi" w:hAnsiTheme="minorHAnsi" w:cstheme="minorHAnsi"/>
                <w:sz w:val="20"/>
              </w:rPr>
              <w:t>45</w:t>
            </w:r>
          </w:p>
        </w:tc>
        <w:tc>
          <w:tcPr>
            <w:tcW w:w="1166" w:type="dxa"/>
            <w:shd w:val="clear" w:color="auto" w:fill="auto"/>
          </w:tcPr>
          <w:p w14:paraId="63B89275" w14:textId="77777777" w:rsidR="00F634B5" w:rsidRPr="00F634B5" w:rsidRDefault="00F634B5" w:rsidP="00F634B5">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F634B5">
              <w:rPr>
                <w:rFonts w:asciiTheme="minorHAnsi" w:hAnsiTheme="minorHAnsi" w:cstheme="minorHAnsi"/>
                <w:sz w:val="20"/>
              </w:rPr>
              <w:t>0</w:t>
            </w:r>
          </w:p>
        </w:tc>
        <w:tc>
          <w:tcPr>
            <w:tcW w:w="1072" w:type="dxa"/>
          </w:tcPr>
          <w:p w14:paraId="3AD77543" w14:textId="77777777" w:rsidR="00F634B5" w:rsidRPr="00F634B5" w:rsidRDefault="00F634B5" w:rsidP="00F634B5">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F634B5">
              <w:rPr>
                <w:rFonts w:asciiTheme="minorHAnsi" w:hAnsiTheme="minorHAnsi" w:cstheme="minorHAnsi"/>
                <w:sz w:val="20"/>
              </w:rPr>
              <w:t>0</w:t>
            </w:r>
          </w:p>
        </w:tc>
        <w:tc>
          <w:tcPr>
            <w:tcW w:w="1116" w:type="dxa"/>
            <w:shd w:val="clear" w:color="auto" w:fill="auto"/>
          </w:tcPr>
          <w:p w14:paraId="76BA4E3F" w14:textId="77777777" w:rsidR="00F634B5" w:rsidRPr="00F634B5" w:rsidRDefault="00F634B5" w:rsidP="00F634B5">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F634B5">
              <w:rPr>
                <w:rFonts w:asciiTheme="minorHAnsi" w:hAnsiTheme="minorHAnsi" w:cstheme="minorHAnsi"/>
                <w:sz w:val="20"/>
              </w:rPr>
              <w:t>0</w:t>
            </w:r>
          </w:p>
        </w:tc>
        <w:tc>
          <w:tcPr>
            <w:tcW w:w="1190" w:type="dxa"/>
          </w:tcPr>
          <w:p w14:paraId="6458CEF4" w14:textId="77777777" w:rsidR="00F634B5" w:rsidRPr="00F634B5" w:rsidRDefault="00F634B5" w:rsidP="00F634B5">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F634B5">
              <w:rPr>
                <w:rFonts w:asciiTheme="minorHAnsi" w:hAnsiTheme="minorHAnsi" w:cstheme="minorHAnsi"/>
                <w:sz w:val="20"/>
              </w:rPr>
              <w:t>0</w:t>
            </w:r>
          </w:p>
        </w:tc>
        <w:tc>
          <w:tcPr>
            <w:tcW w:w="1204" w:type="dxa"/>
            <w:shd w:val="clear" w:color="auto" w:fill="auto"/>
          </w:tcPr>
          <w:p w14:paraId="3E086173" w14:textId="77777777" w:rsidR="00F634B5" w:rsidRPr="00F634B5" w:rsidRDefault="00F634B5" w:rsidP="00F634B5">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F634B5">
              <w:rPr>
                <w:rFonts w:asciiTheme="minorHAnsi" w:hAnsiTheme="minorHAnsi" w:cstheme="minorHAnsi"/>
                <w:sz w:val="20"/>
              </w:rPr>
              <w:t>0</w:t>
            </w:r>
          </w:p>
        </w:tc>
      </w:tr>
      <w:tr w:rsidR="00391753" w:rsidRPr="00F634B5" w14:paraId="720BC39D" w14:textId="77777777" w:rsidTr="00391753">
        <w:tc>
          <w:tcPr>
            <w:cnfStyle w:val="001000000000" w:firstRow="0" w:lastRow="0" w:firstColumn="1" w:lastColumn="0" w:oddVBand="0" w:evenVBand="0" w:oddHBand="0" w:evenHBand="0" w:firstRowFirstColumn="0" w:firstRowLastColumn="0" w:lastRowFirstColumn="0" w:lastRowLastColumn="0"/>
            <w:tcW w:w="442" w:type="dxa"/>
            <w:vMerge/>
            <w:shd w:val="clear" w:color="auto" w:fill="auto"/>
          </w:tcPr>
          <w:p w14:paraId="2DB4FC57" w14:textId="77777777" w:rsidR="00F634B5" w:rsidRPr="00F634B5" w:rsidRDefault="00F634B5" w:rsidP="00F634B5">
            <w:pPr>
              <w:pStyle w:val="NoSpacing"/>
              <w:jc w:val="center"/>
              <w:rPr>
                <w:rFonts w:asciiTheme="minorHAnsi" w:hAnsiTheme="minorHAnsi" w:cstheme="minorHAnsi"/>
                <w:b w:val="0"/>
                <w:sz w:val="20"/>
              </w:rPr>
            </w:pPr>
          </w:p>
        </w:tc>
        <w:tc>
          <w:tcPr>
            <w:tcW w:w="1704" w:type="dxa"/>
            <w:tcBorders>
              <w:right w:val="single" w:sz="4" w:space="0" w:color="00A3DD" w:themeColor="accent2"/>
            </w:tcBorders>
            <w:shd w:val="clear" w:color="auto" w:fill="auto"/>
          </w:tcPr>
          <w:p w14:paraId="13416F39" w14:textId="77777777" w:rsidR="00F634B5" w:rsidRPr="00F634B5" w:rsidRDefault="00F634B5" w:rsidP="00F634B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rPr>
            </w:pPr>
            <w:r w:rsidRPr="00F634B5">
              <w:rPr>
                <w:rFonts w:asciiTheme="minorHAnsi" w:hAnsiTheme="minorHAnsi" w:cstheme="minorHAnsi"/>
                <w:b/>
                <w:sz w:val="20"/>
              </w:rPr>
              <w:t>Have Your Say</w:t>
            </w:r>
          </w:p>
          <w:p w14:paraId="50549A79" w14:textId="77777777" w:rsidR="00F634B5" w:rsidRPr="00F634B5" w:rsidRDefault="00F634B5" w:rsidP="00F634B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rPr>
            </w:pPr>
            <w:r w:rsidRPr="00F634B5">
              <w:rPr>
                <w:rFonts w:asciiTheme="minorHAnsi" w:hAnsiTheme="minorHAnsi" w:cstheme="minorHAnsi"/>
                <w:b/>
                <w:sz w:val="20"/>
              </w:rPr>
              <w:t>Public Transport</w:t>
            </w:r>
          </w:p>
        </w:tc>
        <w:tc>
          <w:tcPr>
            <w:tcW w:w="1122" w:type="dxa"/>
            <w:tcBorders>
              <w:left w:val="single" w:sz="4" w:space="0" w:color="00A3DD" w:themeColor="accent2"/>
            </w:tcBorders>
            <w:shd w:val="clear" w:color="auto" w:fill="C5EFFF" w:themeFill="accent2" w:themeFillTint="33"/>
          </w:tcPr>
          <w:p w14:paraId="58B6F9B5" w14:textId="77777777" w:rsidR="00F634B5" w:rsidRPr="00F634B5" w:rsidRDefault="00F634B5" w:rsidP="00F634B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634B5">
              <w:rPr>
                <w:rFonts w:asciiTheme="minorHAnsi" w:hAnsiTheme="minorHAnsi" w:cstheme="minorHAnsi"/>
                <w:sz w:val="20"/>
              </w:rPr>
              <w:t>12</w:t>
            </w:r>
          </w:p>
        </w:tc>
        <w:tc>
          <w:tcPr>
            <w:tcW w:w="1166" w:type="dxa"/>
            <w:shd w:val="clear" w:color="auto" w:fill="auto"/>
          </w:tcPr>
          <w:p w14:paraId="7E968837" w14:textId="77777777" w:rsidR="00F634B5" w:rsidRPr="00F634B5" w:rsidRDefault="00F634B5" w:rsidP="00F634B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634B5">
              <w:rPr>
                <w:rFonts w:asciiTheme="minorHAnsi" w:hAnsiTheme="minorHAnsi" w:cstheme="minorHAnsi"/>
                <w:sz w:val="20"/>
              </w:rPr>
              <w:t>59</w:t>
            </w:r>
          </w:p>
        </w:tc>
        <w:tc>
          <w:tcPr>
            <w:tcW w:w="1072" w:type="dxa"/>
            <w:shd w:val="clear" w:color="auto" w:fill="C5EFFF" w:themeFill="accent2" w:themeFillTint="33"/>
          </w:tcPr>
          <w:p w14:paraId="6FF4A2A9" w14:textId="77777777" w:rsidR="00F634B5" w:rsidRPr="00F634B5" w:rsidRDefault="00F634B5" w:rsidP="00F634B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634B5">
              <w:rPr>
                <w:rFonts w:asciiTheme="minorHAnsi" w:hAnsiTheme="minorHAnsi" w:cstheme="minorHAnsi"/>
                <w:sz w:val="20"/>
              </w:rPr>
              <w:t>5</w:t>
            </w:r>
          </w:p>
        </w:tc>
        <w:tc>
          <w:tcPr>
            <w:tcW w:w="1116" w:type="dxa"/>
            <w:shd w:val="clear" w:color="auto" w:fill="auto"/>
          </w:tcPr>
          <w:p w14:paraId="171110D4" w14:textId="77777777" w:rsidR="00F634B5" w:rsidRPr="00F634B5" w:rsidRDefault="00F634B5" w:rsidP="00F634B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634B5">
              <w:rPr>
                <w:rFonts w:asciiTheme="minorHAnsi" w:hAnsiTheme="minorHAnsi" w:cstheme="minorHAnsi"/>
                <w:sz w:val="20"/>
              </w:rPr>
              <w:t>7</w:t>
            </w:r>
          </w:p>
        </w:tc>
        <w:tc>
          <w:tcPr>
            <w:tcW w:w="1190" w:type="dxa"/>
            <w:shd w:val="clear" w:color="auto" w:fill="C5EFFF" w:themeFill="accent2" w:themeFillTint="33"/>
          </w:tcPr>
          <w:p w14:paraId="04BF49FE" w14:textId="77777777" w:rsidR="00F634B5" w:rsidRPr="00F634B5" w:rsidRDefault="00F634B5" w:rsidP="00F634B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634B5">
              <w:rPr>
                <w:rFonts w:asciiTheme="minorHAnsi" w:hAnsiTheme="minorHAnsi" w:cstheme="minorHAnsi"/>
                <w:sz w:val="20"/>
              </w:rPr>
              <w:t>9</w:t>
            </w:r>
          </w:p>
        </w:tc>
        <w:tc>
          <w:tcPr>
            <w:tcW w:w="1204" w:type="dxa"/>
            <w:shd w:val="clear" w:color="auto" w:fill="auto"/>
          </w:tcPr>
          <w:p w14:paraId="398658DC" w14:textId="77777777" w:rsidR="00F634B5" w:rsidRPr="00F634B5" w:rsidRDefault="00F634B5" w:rsidP="00F634B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634B5">
              <w:rPr>
                <w:rFonts w:asciiTheme="minorHAnsi" w:hAnsiTheme="minorHAnsi" w:cstheme="minorHAnsi"/>
                <w:sz w:val="20"/>
              </w:rPr>
              <w:t>1</w:t>
            </w:r>
          </w:p>
        </w:tc>
      </w:tr>
      <w:tr w:rsidR="00F634B5" w:rsidRPr="00F634B5" w14:paraId="49E521E8" w14:textId="77777777" w:rsidTr="00391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 w:type="dxa"/>
            <w:vMerge/>
            <w:shd w:val="clear" w:color="auto" w:fill="auto"/>
          </w:tcPr>
          <w:p w14:paraId="485C5A1E" w14:textId="77777777" w:rsidR="00F634B5" w:rsidRPr="00F634B5" w:rsidRDefault="00F634B5" w:rsidP="00F634B5">
            <w:pPr>
              <w:pStyle w:val="NoSpacing"/>
              <w:jc w:val="center"/>
              <w:rPr>
                <w:rFonts w:asciiTheme="minorHAnsi" w:hAnsiTheme="minorHAnsi" w:cstheme="minorHAnsi"/>
                <w:b w:val="0"/>
                <w:sz w:val="20"/>
              </w:rPr>
            </w:pPr>
          </w:p>
        </w:tc>
        <w:tc>
          <w:tcPr>
            <w:tcW w:w="1704" w:type="dxa"/>
            <w:tcBorders>
              <w:right w:val="single" w:sz="4" w:space="0" w:color="00A3DD" w:themeColor="accent2"/>
            </w:tcBorders>
            <w:shd w:val="clear" w:color="auto" w:fill="auto"/>
          </w:tcPr>
          <w:p w14:paraId="19FA02F3" w14:textId="77777777" w:rsidR="00F634B5" w:rsidRPr="00F634B5" w:rsidRDefault="00F634B5" w:rsidP="00F634B5">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F634B5">
              <w:rPr>
                <w:rFonts w:asciiTheme="minorHAnsi" w:hAnsiTheme="minorHAnsi" w:cstheme="minorHAnsi"/>
                <w:b/>
                <w:sz w:val="20"/>
              </w:rPr>
              <w:t>Have Your Say Car Travel</w:t>
            </w:r>
          </w:p>
        </w:tc>
        <w:tc>
          <w:tcPr>
            <w:tcW w:w="1122" w:type="dxa"/>
            <w:tcBorders>
              <w:left w:val="single" w:sz="4" w:space="0" w:color="00A3DD" w:themeColor="accent2"/>
            </w:tcBorders>
          </w:tcPr>
          <w:p w14:paraId="274FD3C9" w14:textId="77777777" w:rsidR="00F634B5" w:rsidRPr="00F634B5" w:rsidRDefault="00F634B5" w:rsidP="00F634B5">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F634B5">
              <w:rPr>
                <w:rFonts w:asciiTheme="minorHAnsi" w:hAnsiTheme="minorHAnsi" w:cstheme="minorHAnsi"/>
                <w:sz w:val="20"/>
              </w:rPr>
              <w:t>2</w:t>
            </w:r>
          </w:p>
        </w:tc>
        <w:tc>
          <w:tcPr>
            <w:tcW w:w="1166" w:type="dxa"/>
            <w:shd w:val="clear" w:color="auto" w:fill="auto"/>
          </w:tcPr>
          <w:p w14:paraId="3C7C7FA4" w14:textId="77777777" w:rsidR="00F634B5" w:rsidRPr="00F634B5" w:rsidRDefault="00F634B5" w:rsidP="00F634B5">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F634B5">
              <w:rPr>
                <w:rFonts w:asciiTheme="minorHAnsi" w:hAnsiTheme="minorHAnsi" w:cstheme="minorHAnsi"/>
                <w:sz w:val="20"/>
              </w:rPr>
              <w:t>3</w:t>
            </w:r>
          </w:p>
        </w:tc>
        <w:tc>
          <w:tcPr>
            <w:tcW w:w="1072" w:type="dxa"/>
          </w:tcPr>
          <w:p w14:paraId="0F398435" w14:textId="77777777" w:rsidR="00F634B5" w:rsidRPr="00F634B5" w:rsidRDefault="00F634B5" w:rsidP="00F634B5">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F634B5">
              <w:rPr>
                <w:rFonts w:asciiTheme="minorHAnsi" w:hAnsiTheme="minorHAnsi" w:cstheme="minorHAnsi"/>
                <w:sz w:val="20"/>
              </w:rPr>
              <w:t>3</w:t>
            </w:r>
          </w:p>
        </w:tc>
        <w:tc>
          <w:tcPr>
            <w:tcW w:w="1116" w:type="dxa"/>
            <w:shd w:val="clear" w:color="auto" w:fill="auto"/>
          </w:tcPr>
          <w:p w14:paraId="2C919FA0" w14:textId="77777777" w:rsidR="00F634B5" w:rsidRPr="00F634B5" w:rsidRDefault="00F634B5" w:rsidP="00F634B5">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F634B5">
              <w:rPr>
                <w:rFonts w:asciiTheme="minorHAnsi" w:hAnsiTheme="minorHAnsi" w:cstheme="minorHAnsi"/>
                <w:sz w:val="20"/>
              </w:rPr>
              <w:t>5</w:t>
            </w:r>
          </w:p>
        </w:tc>
        <w:tc>
          <w:tcPr>
            <w:tcW w:w="1190" w:type="dxa"/>
          </w:tcPr>
          <w:p w14:paraId="69A583B5" w14:textId="77777777" w:rsidR="00F634B5" w:rsidRPr="00F634B5" w:rsidRDefault="00F634B5" w:rsidP="00F634B5">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F634B5">
              <w:rPr>
                <w:rFonts w:asciiTheme="minorHAnsi" w:hAnsiTheme="minorHAnsi" w:cstheme="minorHAnsi"/>
                <w:sz w:val="20"/>
              </w:rPr>
              <w:t>3</w:t>
            </w:r>
          </w:p>
        </w:tc>
        <w:tc>
          <w:tcPr>
            <w:tcW w:w="1204" w:type="dxa"/>
            <w:shd w:val="clear" w:color="auto" w:fill="auto"/>
          </w:tcPr>
          <w:p w14:paraId="0DBA94A4" w14:textId="77777777" w:rsidR="00F634B5" w:rsidRPr="00F634B5" w:rsidRDefault="00F634B5" w:rsidP="00F634B5">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F634B5">
              <w:rPr>
                <w:rFonts w:asciiTheme="minorHAnsi" w:hAnsiTheme="minorHAnsi" w:cstheme="minorHAnsi"/>
                <w:sz w:val="20"/>
              </w:rPr>
              <w:t>7</w:t>
            </w:r>
          </w:p>
        </w:tc>
      </w:tr>
      <w:tr w:rsidR="00391753" w:rsidRPr="00F634B5" w14:paraId="52A727D2" w14:textId="77777777" w:rsidTr="00391753">
        <w:tc>
          <w:tcPr>
            <w:cnfStyle w:val="001000000000" w:firstRow="0" w:lastRow="0" w:firstColumn="1" w:lastColumn="0" w:oddVBand="0" w:evenVBand="0" w:oddHBand="0" w:evenHBand="0" w:firstRowFirstColumn="0" w:firstRowLastColumn="0" w:lastRowFirstColumn="0" w:lastRowLastColumn="0"/>
            <w:tcW w:w="442" w:type="dxa"/>
            <w:vMerge/>
            <w:shd w:val="clear" w:color="auto" w:fill="auto"/>
          </w:tcPr>
          <w:p w14:paraId="7652A24F" w14:textId="77777777" w:rsidR="00F634B5" w:rsidRPr="00F634B5" w:rsidRDefault="00F634B5" w:rsidP="00F634B5">
            <w:pPr>
              <w:pStyle w:val="NoSpacing"/>
              <w:rPr>
                <w:rFonts w:asciiTheme="minorHAnsi" w:hAnsiTheme="minorHAnsi" w:cstheme="minorHAnsi"/>
                <w:sz w:val="20"/>
              </w:rPr>
            </w:pPr>
          </w:p>
        </w:tc>
        <w:tc>
          <w:tcPr>
            <w:tcW w:w="1704" w:type="dxa"/>
            <w:tcBorders>
              <w:right w:val="single" w:sz="4" w:space="0" w:color="00A3DD" w:themeColor="accent2"/>
            </w:tcBorders>
            <w:shd w:val="clear" w:color="auto" w:fill="auto"/>
          </w:tcPr>
          <w:p w14:paraId="5B29B984" w14:textId="77777777" w:rsidR="00F634B5" w:rsidRPr="00F634B5" w:rsidRDefault="00F634B5" w:rsidP="00F634B5">
            <w:pPr>
              <w:pStyle w:val="NoSpacing"/>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rPr>
            </w:pPr>
            <w:r w:rsidRPr="00F634B5">
              <w:rPr>
                <w:rFonts w:asciiTheme="minorHAnsi" w:hAnsiTheme="minorHAnsi" w:cstheme="minorHAnsi"/>
                <w:b/>
                <w:sz w:val="20"/>
              </w:rPr>
              <w:t>Total</w:t>
            </w:r>
          </w:p>
        </w:tc>
        <w:tc>
          <w:tcPr>
            <w:tcW w:w="1122" w:type="dxa"/>
            <w:tcBorders>
              <w:left w:val="single" w:sz="4" w:space="0" w:color="00A3DD" w:themeColor="accent2"/>
            </w:tcBorders>
            <w:shd w:val="clear" w:color="auto" w:fill="C5EFFF" w:themeFill="accent2" w:themeFillTint="33"/>
          </w:tcPr>
          <w:p w14:paraId="6ABEF0DD" w14:textId="77777777" w:rsidR="00F634B5" w:rsidRPr="00F634B5" w:rsidRDefault="00F634B5" w:rsidP="00F634B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634B5">
              <w:rPr>
                <w:rFonts w:asciiTheme="minorHAnsi" w:hAnsiTheme="minorHAnsi" w:cstheme="minorHAnsi"/>
                <w:sz w:val="20"/>
              </w:rPr>
              <w:t>172</w:t>
            </w:r>
          </w:p>
        </w:tc>
        <w:tc>
          <w:tcPr>
            <w:tcW w:w="1166" w:type="dxa"/>
            <w:shd w:val="clear" w:color="auto" w:fill="auto"/>
          </w:tcPr>
          <w:p w14:paraId="3A2B4E6A" w14:textId="77777777" w:rsidR="00F634B5" w:rsidRPr="00F634B5" w:rsidRDefault="00F634B5" w:rsidP="00F634B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634B5">
              <w:rPr>
                <w:rFonts w:asciiTheme="minorHAnsi" w:hAnsiTheme="minorHAnsi" w:cstheme="minorHAnsi"/>
                <w:sz w:val="20"/>
              </w:rPr>
              <w:t>205</w:t>
            </w:r>
          </w:p>
        </w:tc>
        <w:tc>
          <w:tcPr>
            <w:tcW w:w="1072" w:type="dxa"/>
            <w:shd w:val="clear" w:color="auto" w:fill="C5EFFF" w:themeFill="accent2" w:themeFillTint="33"/>
          </w:tcPr>
          <w:p w14:paraId="2A6C0337" w14:textId="77777777" w:rsidR="00F634B5" w:rsidRPr="00F634B5" w:rsidRDefault="00F634B5" w:rsidP="00F634B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634B5">
              <w:rPr>
                <w:rFonts w:asciiTheme="minorHAnsi" w:hAnsiTheme="minorHAnsi" w:cstheme="minorHAnsi"/>
                <w:sz w:val="20"/>
              </w:rPr>
              <w:t>44</w:t>
            </w:r>
          </w:p>
        </w:tc>
        <w:tc>
          <w:tcPr>
            <w:tcW w:w="1116" w:type="dxa"/>
            <w:shd w:val="clear" w:color="auto" w:fill="auto"/>
          </w:tcPr>
          <w:p w14:paraId="0CC40C22" w14:textId="77777777" w:rsidR="00F634B5" w:rsidRPr="00F634B5" w:rsidRDefault="00F634B5" w:rsidP="00F634B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634B5">
              <w:rPr>
                <w:rFonts w:asciiTheme="minorHAnsi" w:hAnsiTheme="minorHAnsi" w:cstheme="minorHAnsi"/>
                <w:sz w:val="20"/>
              </w:rPr>
              <w:t>99</w:t>
            </w:r>
          </w:p>
        </w:tc>
        <w:tc>
          <w:tcPr>
            <w:tcW w:w="1190" w:type="dxa"/>
            <w:shd w:val="clear" w:color="auto" w:fill="C5EFFF" w:themeFill="accent2" w:themeFillTint="33"/>
          </w:tcPr>
          <w:p w14:paraId="58121BD6" w14:textId="77777777" w:rsidR="00F634B5" w:rsidRPr="00F634B5" w:rsidRDefault="00F634B5" w:rsidP="00F634B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634B5">
              <w:rPr>
                <w:rFonts w:asciiTheme="minorHAnsi" w:hAnsiTheme="minorHAnsi" w:cstheme="minorHAnsi"/>
                <w:sz w:val="20"/>
              </w:rPr>
              <w:t>48</w:t>
            </w:r>
          </w:p>
        </w:tc>
        <w:tc>
          <w:tcPr>
            <w:tcW w:w="1204" w:type="dxa"/>
            <w:shd w:val="clear" w:color="auto" w:fill="auto"/>
          </w:tcPr>
          <w:p w14:paraId="49C2D661" w14:textId="77777777" w:rsidR="00F634B5" w:rsidRPr="00F634B5" w:rsidRDefault="00F634B5" w:rsidP="00F634B5">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634B5">
              <w:rPr>
                <w:rFonts w:asciiTheme="minorHAnsi" w:hAnsiTheme="minorHAnsi" w:cstheme="minorHAnsi"/>
                <w:sz w:val="20"/>
              </w:rPr>
              <w:t>32</w:t>
            </w:r>
          </w:p>
        </w:tc>
      </w:tr>
    </w:tbl>
    <w:p w14:paraId="71AF824C" w14:textId="77777777" w:rsidR="00F634B5" w:rsidRDefault="00F634B5" w:rsidP="00F634B5">
      <w:pPr>
        <w:pStyle w:val="NoSpacing"/>
        <w:rPr>
          <w:rFonts w:ascii="Arial" w:hAnsi="Arial" w:cs="Arial"/>
        </w:rPr>
      </w:pPr>
    </w:p>
    <w:p w14:paraId="54C8CE30" w14:textId="478CE98F" w:rsidR="006907A4" w:rsidRDefault="00391753" w:rsidP="000807D2">
      <w:pPr>
        <w:pStyle w:val="Heading2"/>
      </w:pPr>
      <w:r>
        <w:t xml:space="preserve"> </w:t>
      </w:r>
      <w:bookmarkStart w:id="12" w:name="_Toc502931068"/>
      <w:r>
        <w:t>Public Transport</w:t>
      </w:r>
      <w:bookmarkEnd w:id="12"/>
    </w:p>
    <w:p w14:paraId="02E5AD4A" w14:textId="77777777" w:rsidR="00391753" w:rsidRPr="005E59B8" w:rsidRDefault="00391753" w:rsidP="00391753">
      <w:pPr>
        <w:pStyle w:val="NoSpacing"/>
        <w:rPr>
          <w:rFonts w:ascii="Arial" w:hAnsi="Arial" w:cs="Arial"/>
          <w:sz w:val="24"/>
          <w:szCs w:val="24"/>
        </w:rPr>
      </w:pPr>
      <w:r w:rsidRPr="005E59B8">
        <w:rPr>
          <w:rFonts w:ascii="Arial" w:hAnsi="Arial" w:cs="Arial"/>
          <w:sz w:val="24"/>
          <w:szCs w:val="24"/>
        </w:rPr>
        <w:t>Further analysis of the feedback received in relation to public transport identified limited bus service frequencies with Bayside as the most pressing public transport issue that needs to be addressed by the draft ITS. This is understandable given that most bus services within the municipality are local bus services (not part of the Principal Public Transport Network) with reduced service frequencies running at 30 minute intervals du</w:t>
      </w:r>
      <w:bookmarkStart w:id="13" w:name="_GoBack"/>
      <w:r w:rsidRPr="005E59B8">
        <w:rPr>
          <w:rFonts w:ascii="Arial" w:hAnsi="Arial" w:cs="Arial"/>
          <w:sz w:val="24"/>
          <w:szCs w:val="24"/>
        </w:rPr>
        <w:t>r</w:t>
      </w:r>
      <w:bookmarkEnd w:id="13"/>
      <w:r w:rsidRPr="005E59B8">
        <w:rPr>
          <w:rFonts w:ascii="Arial" w:hAnsi="Arial" w:cs="Arial"/>
          <w:sz w:val="24"/>
          <w:szCs w:val="24"/>
        </w:rPr>
        <w:t xml:space="preserve">ing both peak hours and throughout the day and generally less frequently over weekends. </w:t>
      </w:r>
    </w:p>
    <w:p w14:paraId="6580C9D1" w14:textId="1A4127CB" w:rsidR="00391753" w:rsidRPr="005E59B8" w:rsidRDefault="00391753" w:rsidP="00391753">
      <w:pPr>
        <w:pStyle w:val="NoSpacing"/>
        <w:rPr>
          <w:rFonts w:ascii="Arial" w:hAnsi="Arial" w:cs="Arial"/>
          <w:sz w:val="24"/>
          <w:szCs w:val="24"/>
        </w:rPr>
      </w:pPr>
      <w:r w:rsidRPr="005E59B8">
        <w:rPr>
          <w:rFonts w:ascii="Arial" w:hAnsi="Arial" w:cs="Arial"/>
          <w:sz w:val="24"/>
          <w:szCs w:val="24"/>
        </w:rPr>
        <w:t>Improved coordination between buses and trains was identified as the next most pressing public transport issue</w:t>
      </w:r>
      <w:r w:rsidR="009023BC">
        <w:rPr>
          <w:rFonts w:ascii="Arial" w:hAnsi="Arial" w:cs="Arial"/>
          <w:sz w:val="24"/>
          <w:szCs w:val="24"/>
        </w:rPr>
        <w:t xml:space="preserve"> </w:t>
      </w:r>
      <w:r w:rsidR="00F91BD4">
        <w:rPr>
          <w:rFonts w:ascii="Arial" w:hAnsi="Arial" w:cs="Arial"/>
          <w:sz w:val="24"/>
          <w:szCs w:val="24"/>
        </w:rPr>
        <w:t xml:space="preserve">(36 mentions). </w:t>
      </w:r>
      <w:r w:rsidRPr="005E59B8">
        <w:rPr>
          <w:rFonts w:ascii="Arial" w:hAnsi="Arial" w:cs="Arial"/>
          <w:sz w:val="24"/>
          <w:szCs w:val="24"/>
        </w:rPr>
        <w:t>It is recognised that there is a need for better coordination between buses and trains to reduce delays and travel times in order to make public transport a more attractive option of in terms of accessing train stations within Bayside as part of an onward journey. Improved bus-rail connectivity would also assist in reducing commuter parking pressure within the vicinity of train stations.</w:t>
      </w:r>
    </w:p>
    <w:p w14:paraId="1028F0A6" w14:textId="346A39DB" w:rsidR="006907A4" w:rsidRPr="00ED2923" w:rsidRDefault="00391753" w:rsidP="00ED2923">
      <w:pPr>
        <w:pStyle w:val="NoSpacing"/>
        <w:rPr>
          <w:rFonts w:ascii="Arial" w:hAnsi="Arial" w:cs="Arial"/>
          <w:sz w:val="24"/>
          <w:szCs w:val="24"/>
        </w:rPr>
      </w:pPr>
      <w:r w:rsidRPr="005E59B8">
        <w:rPr>
          <w:rFonts w:ascii="Arial" w:hAnsi="Arial" w:cs="Arial"/>
          <w:sz w:val="24"/>
          <w:szCs w:val="24"/>
        </w:rPr>
        <w:t xml:space="preserve">The third most pressing issue identified relating to public transport in Bayside was the provision of commuter car parking at train stations. The State government is responsible for the provision of commuter parking at train stations. Whilst some </w:t>
      </w:r>
      <w:r w:rsidRPr="005E59B8">
        <w:rPr>
          <w:rFonts w:ascii="Arial" w:hAnsi="Arial" w:cs="Arial"/>
          <w:sz w:val="24"/>
          <w:szCs w:val="24"/>
        </w:rPr>
        <w:lastRenderedPageBreak/>
        <w:t>commuter car parking is provided at train stations, it is recognised that there is a deficiency in the level of parking available with most commuter car parks typically full before 8am on a weekday. Not only does this discourage many commuters from catching the train, it also forces them to seek alternative parking in and around residential streets impacting on residential amenity</w:t>
      </w:r>
      <w:r w:rsidR="00EB7EE1">
        <w:rPr>
          <w:rFonts w:ascii="Arial" w:hAnsi="Arial" w:cs="Arial"/>
          <w:sz w:val="24"/>
          <w:szCs w:val="24"/>
        </w:rPr>
        <w:t>.</w:t>
      </w:r>
    </w:p>
    <w:p w14:paraId="2598A971" w14:textId="21388443" w:rsidR="00391753" w:rsidRDefault="00391753" w:rsidP="00391753">
      <w:pPr>
        <w:pStyle w:val="Heading2"/>
      </w:pPr>
      <w:bookmarkStart w:id="14" w:name="_Toc502931069"/>
      <w:r w:rsidRPr="00391753">
        <w:t>Walking and Cycling</w:t>
      </w:r>
      <w:bookmarkEnd w:id="14"/>
    </w:p>
    <w:p w14:paraId="7FE93960" w14:textId="038962E2" w:rsidR="00EB7EE1" w:rsidRDefault="00391753" w:rsidP="00391753">
      <w:pPr>
        <w:pStyle w:val="NoSpacing"/>
        <w:rPr>
          <w:rFonts w:ascii="Arial" w:hAnsi="Arial" w:cs="Arial"/>
          <w:sz w:val="24"/>
          <w:szCs w:val="24"/>
        </w:rPr>
      </w:pPr>
      <w:r w:rsidRPr="005E59B8">
        <w:rPr>
          <w:rFonts w:ascii="Arial" w:hAnsi="Arial" w:cs="Arial"/>
          <w:sz w:val="24"/>
          <w:szCs w:val="24"/>
        </w:rPr>
        <w:t xml:space="preserve">The majority of feedback received in relation to walking and cycling identified the need for specific infrastructure improvements aimed at creating a safer environment for pedestrians and cyclists. Some of the common themes that emerged from the feedback </w:t>
      </w:r>
      <w:r w:rsidRPr="00F91BD4">
        <w:rPr>
          <w:rFonts w:ascii="Arial" w:hAnsi="Arial" w:cs="Arial"/>
          <w:sz w:val="24"/>
          <w:szCs w:val="24"/>
        </w:rPr>
        <w:t>included the need to separate cyclists and pedestrian on the Bay Trail</w:t>
      </w:r>
      <w:r w:rsidR="009023BC" w:rsidRPr="00F91BD4">
        <w:rPr>
          <w:rFonts w:ascii="Arial" w:hAnsi="Arial" w:cs="Arial"/>
          <w:sz w:val="24"/>
          <w:szCs w:val="24"/>
        </w:rPr>
        <w:t xml:space="preserve"> </w:t>
      </w:r>
      <w:r w:rsidR="00F91BD4" w:rsidRPr="00F91BD4">
        <w:rPr>
          <w:rFonts w:ascii="Arial" w:hAnsi="Arial" w:cs="Arial"/>
          <w:sz w:val="24"/>
          <w:szCs w:val="24"/>
        </w:rPr>
        <w:t xml:space="preserve">(18 mentions), </w:t>
      </w:r>
      <w:r w:rsidRPr="00F91BD4">
        <w:rPr>
          <w:rFonts w:ascii="Arial" w:hAnsi="Arial" w:cs="Arial"/>
          <w:sz w:val="24"/>
          <w:szCs w:val="24"/>
        </w:rPr>
        <w:t xml:space="preserve">the provision of more crossing opportunities for pedestrians, particularly on busy roads </w:t>
      </w:r>
      <w:r w:rsidR="00F91BD4" w:rsidRPr="00F91BD4">
        <w:rPr>
          <w:rFonts w:ascii="Arial" w:hAnsi="Arial" w:cs="Arial"/>
          <w:sz w:val="24"/>
          <w:szCs w:val="24"/>
        </w:rPr>
        <w:t xml:space="preserve">(16 mentions) </w:t>
      </w:r>
      <w:r w:rsidRPr="00F91BD4">
        <w:rPr>
          <w:rFonts w:ascii="Arial" w:hAnsi="Arial" w:cs="Arial"/>
          <w:sz w:val="24"/>
          <w:szCs w:val="24"/>
        </w:rPr>
        <w:t>and the provision of more on-road and off-road bicycle infrastructure</w:t>
      </w:r>
      <w:r w:rsidR="009023BC" w:rsidRPr="00F91BD4">
        <w:rPr>
          <w:rFonts w:ascii="Arial" w:hAnsi="Arial" w:cs="Arial"/>
          <w:sz w:val="24"/>
          <w:szCs w:val="24"/>
        </w:rPr>
        <w:t xml:space="preserve"> (</w:t>
      </w:r>
      <w:r w:rsidR="00F91BD4" w:rsidRPr="00F91BD4">
        <w:rPr>
          <w:rFonts w:ascii="Arial" w:hAnsi="Arial" w:cs="Arial"/>
          <w:sz w:val="24"/>
          <w:szCs w:val="24"/>
        </w:rPr>
        <w:t>21</w:t>
      </w:r>
      <w:r w:rsidR="009023BC" w:rsidRPr="00F91BD4">
        <w:rPr>
          <w:rFonts w:ascii="Arial" w:hAnsi="Arial" w:cs="Arial"/>
          <w:sz w:val="24"/>
          <w:szCs w:val="24"/>
        </w:rPr>
        <w:t xml:space="preserve"> mentions</w:t>
      </w:r>
      <w:r w:rsidR="00F91BD4" w:rsidRPr="00F91BD4">
        <w:rPr>
          <w:rFonts w:ascii="Arial" w:hAnsi="Arial" w:cs="Arial"/>
          <w:sz w:val="24"/>
          <w:szCs w:val="24"/>
        </w:rPr>
        <w:t>)</w:t>
      </w:r>
      <w:r w:rsidRPr="00F91BD4">
        <w:rPr>
          <w:rFonts w:ascii="Arial" w:hAnsi="Arial" w:cs="Arial"/>
          <w:sz w:val="24"/>
          <w:szCs w:val="24"/>
        </w:rPr>
        <w:t>.</w:t>
      </w:r>
    </w:p>
    <w:p w14:paraId="510B53FC" w14:textId="77777777" w:rsidR="00CA2970" w:rsidRDefault="00CA2970" w:rsidP="00391753">
      <w:pPr>
        <w:pStyle w:val="NoSpacing"/>
        <w:rPr>
          <w:rFonts w:ascii="Arial" w:hAnsi="Arial" w:cs="Arial"/>
          <w:sz w:val="24"/>
          <w:szCs w:val="24"/>
        </w:rPr>
      </w:pPr>
    </w:p>
    <w:p w14:paraId="014C71CE" w14:textId="1A5205FC" w:rsidR="00EB7EE1" w:rsidRPr="000D56B5" w:rsidRDefault="00EB7EE1" w:rsidP="00CA2970">
      <w:pPr>
        <w:pStyle w:val="Heading3"/>
      </w:pPr>
      <w:bookmarkStart w:id="15" w:name="_Toc502931071"/>
      <w:r w:rsidRPr="000D56B5">
        <w:t>Council’s role in supporting walking and cycling</w:t>
      </w:r>
      <w:bookmarkEnd w:id="15"/>
    </w:p>
    <w:p w14:paraId="2F3AE514" w14:textId="77777777" w:rsidR="00CA2970" w:rsidRDefault="00CA2970" w:rsidP="00CA2970">
      <w:pPr>
        <w:pStyle w:val="NoSpacing"/>
        <w:rPr>
          <w:rFonts w:ascii="Arial" w:hAnsi="Arial" w:cs="Arial"/>
          <w:sz w:val="24"/>
          <w:szCs w:val="24"/>
        </w:rPr>
      </w:pPr>
      <w:r>
        <w:rPr>
          <w:rFonts w:ascii="Arial" w:hAnsi="Arial" w:cs="Arial"/>
          <w:sz w:val="24"/>
          <w:szCs w:val="24"/>
        </w:rPr>
        <w:t xml:space="preserve">Council asked the question, both online and face to face: </w:t>
      </w:r>
      <w:r>
        <w:rPr>
          <w:rFonts w:ascii="Arial" w:hAnsi="Arial" w:cs="Arial"/>
          <w:i/>
          <w:sz w:val="24"/>
          <w:szCs w:val="24"/>
        </w:rPr>
        <w:t>What could Council do to encourage you to cycle and walk more around Bayside?</w:t>
      </w:r>
    </w:p>
    <w:p w14:paraId="3B090CC7" w14:textId="4BDEEFB6" w:rsidR="00585F69" w:rsidRDefault="00585F69" w:rsidP="00CA2970">
      <w:pPr>
        <w:pStyle w:val="NoSpacing"/>
        <w:rPr>
          <w:rFonts w:ascii="Arial" w:hAnsi="Arial" w:cs="Arial"/>
          <w:sz w:val="24"/>
          <w:szCs w:val="24"/>
        </w:rPr>
      </w:pPr>
      <w:r>
        <w:rPr>
          <w:rFonts w:ascii="Arial" w:hAnsi="Arial" w:cs="Arial"/>
          <w:sz w:val="24"/>
          <w:szCs w:val="24"/>
        </w:rPr>
        <w:t>Key Council initiatives that would support more walking and cycling were identified as:</w:t>
      </w:r>
    </w:p>
    <w:p w14:paraId="27F7CC17" w14:textId="560E3B9C" w:rsidR="00585F69" w:rsidRDefault="00585F69" w:rsidP="00585F69">
      <w:pPr>
        <w:pStyle w:val="NoSpacing"/>
        <w:numPr>
          <w:ilvl w:val="0"/>
          <w:numId w:val="44"/>
        </w:numPr>
        <w:rPr>
          <w:rFonts w:ascii="Arial" w:hAnsi="Arial" w:cs="Arial"/>
          <w:sz w:val="24"/>
          <w:szCs w:val="24"/>
        </w:rPr>
      </w:pPr>
      <w:r>
        <w:rPr>
          <w:rFonts w:ascii="Arial" w:hAnsi="Arial" w:cs="Arial"/>
          <w:sz w:val="24"/>
          <w:szCs w:val="24"/>
        </w:rPr>
        <w:t>More bicycle parking;</w:t>
      </w:r>
    </w:p>
    <w:p w14:paraId="3864D38E" w14:textId="19162078" w:rsidR="00585F69" w:rsidRDefault="00585F69" w:rsidP="00585F69">
      <w:pPr>
        <w:pStyle w:val="NoSpacing"/>
        <w:numPr>
          <w:ilvl w:val="0"/>
          <w:numId w:val="44"/>
        </w:numPr>
        <w:rPr>
          <w:rFonts w:ascii="Arial" w:hAnsi="Arial" w:cs="Arial"/>
          <w:sz w:val="24"/>
          <w:szCs w:val="24"/>
        </w:rPr>
      </w:pPr>
      <w:r>
        <w:rPr>
          <w:rFonts w:ascii="Arial" w:hAnsi="Arial" w:cs="Arial"/>
          <w:sz w:val="24"/>
          <w:szCs w:val="24"/>
        </w:rPr>
        <w:t>Improved cycle paths;</w:t>
      </w:r>
    </w:p>
    <w:p w14:paraId="72C0E604" w14:textId="533FEA59" w:rsidR="00585F69" w:rsidRDefault="00585F69" w:rsidP="00585F69">
      <w:pPr>
        <w:pStyle w:val="NoSpacing"/>
        <w:numPr>
          <w:ilvl w:val="0"/>
          <w:numId w:val="44"/>
        </w:numPr>
        <w:rPr>
          <w:rFonts w:ascii="Arial" w:hAnsi="Arial" w:cs="Arial"/>
          <w:sz w:val="24"/>
          <w:szCs w:val="24"/>
        </w:rPr>
      </w:pPr>
      <w:r>
        <w:rPr>
          <w:rFonts w:ascii="Arial" w:hAnsi="Arial" w:cs="Arial"/>
          <w:sz w:val="24"/>
          <w:szCs w:val="24"/>
        </w:rPr>
        <w:t>More frequent public transport; and</w:t>
      </w:r>
    </w:p>
    <w:p w14:paraId="4DE131CA" w14:textId="56C7D90F" w:rsidR="00585F69" w:rsidRDefault="00585F69" w:rsidP="00585F69">
      <w:pPr>
        <w:pStyle w:val="NoSpacing"/>
        <w:numPr>
          <w:ilvl w:val="0"/>
          <w:numId w:val="44"/>
        </w:numPr>
        <w:rPr>
          <w:rFonts w:ascii="Arial" w:hAnsi="Arial" w:cs="Arial"/>
          <w:sz w:val="24"/>
          <w:szCs w:val="24"/>
        </w:rPr>
      </w:pPr>
      <w:r>
        <w:rPr>
          <w:rFonts w:ascii="Arial" w:hAnsi="Arial" w:cs="Arial"/>
          <w:sz w:val="24"/>
          <w:szCs w:val="24"/>
        </w:rPr>
        <w:t>More parking around train stations.</w:t>
      </w:r>
    </w:p>
    <w:p w14:paraId="7606662B" w14:textId="77777777" w:rsidR="00391753" w:rsidRPr="005E59B8" w:rsidRDefault="00391753" w:rsidP="00391753">
      <w:pPr>
        <w:pStyle w:val="Heading2"/>
      </w:pPr>
      <w:bookmarkStart w:id="16" w:name="_Toc502931072"/>
      <w:r w:rsidRPr="005E59B8">
        <w:t>General Parking</w:t>
      </w:r>
      <w:bookmarkEnd w:id="16"/>
    </w:p>
    <w:p w14:paraId="217A20CD" w14:textId="74955098" w:rsidR="00391753" w:rsidRPr="005E59B8" w:rsidRDefault="00391753" w:rsidP="00391753">
      <w:pPr>
        <w:pStyle w:val="NoSpacing"/>
        <w:rPr>
          <w:rFonts w:ascii="Arial" w:hAnsi="Arial" w:cs="Arial"/>
          <w:sz w:val="24"/>
          <w:szCs w:val="24"/>
        </w:rPr>
      </w:pPr>
      <w:r w:rsidRPr="005E59B8">
        <w:rPr>
          <w:rFonts w:ascii="Arial" w:hAnsi="Arial" w:cs="Arial"/>
          <w:sz w:val="24"/>
          <w:szCs w:val="24"/>
        </w:rPr>
        <w:t xml:space="preserve">Feedback received in relation to parking focused on a number topics. The availability of parking within activity centres and an increase in the number of multi-unit developments leading to an increased demand for on-street parking were the most cited </w:t>
      </w:r>
      <w:r w:rsidRPr="000D56B5">
        <w:rPr>
          <w:rFonts w:ascii="Arial" w:hAnsi="Arial" w:cs="Arial"/>
          <w:sz w:val="24"/>
          <w:szCs w:val="24"/>
        </w:rPr>
        <w:t>issues</w:t>
      </w:r>
      <w:r w:rsidRPr="005E59B8">
        <w:rPr>
          <w:rFonts w:ascii="Arial" w:hAnsi="Arial" w:cs="Arial"/>
          <w:sz w:val="24"/>
          <w:szCs w:val="24"/>
        </w:rPr>
        <w:t xml:space="preserve">. Other feedback focused on parked vehicles in narrow residential streets causing perceived safety issues and on-street parking provision being occupied by tradespeople working at nearby developments.   </w:t>
      </w:r>
    </w:p>
    <w:p w14:paraId="65490D12" w14:textId="77777777" w:rsidR="00391753" w:rsidRPr="005E59B8" w:rsidRDefault="00391753" w:rsidP="00391753">
      <w:pPr>
        <w:pStyle w:val="Heading2"/>
      </w:pPr>
      <w:bookmarkStart w:id="17" w:name="_Toc502931073"/>
      <w:r w:rsidRPr="005E59B8">
        <w:t>Safety</w:t>
      </w:r>
      <w:bookmarkEnd w:id="17"/>
    </w:p>
    <w:p w14:paraId="696E8A06" w14:textId="77777777" w:rsidR="00391753" w:rsidRDefault="00391753" w:rsidP="00391753">
      <w:pPr>
        <w:pStyle w:val="NoSpacing"/>
        <w:rPr>
          <w:rFonts w:ascii="Arial" w:hAnsi="Arial" w:cs="Arial"/>
          <w:sz w:val="24"/>
          <w:szCs w:val="24"/>
        </w:rPr>
      </w:pPr>
      <w:r w:rsidRPr="005E59B8">
        <w:rPr>
          <w:rFonts w:ascii="Arial" w:hAnsi="Arial" w:cs="Arial"/>
          <w:sz w:val="24"/>
          <w:szCs w:val="24"/>
        </w:rPr>
        <w:t>Feedback relating to safety mainly focused on community concerns associated with excessive vehicle speeds. However, most respondents did not identify a specific location where they felt speeding traffic was an issue. Other feedback relating to safety included too many trucks using Beach Road, divers being distracted when driving, buses operating along narrow residential streets and the need for more traffic signals at intersections.</w:t>
      </w:r>
    </w:p>
    <w:p w14:paraId="11F2312D" w14:textId="77777777" w:rsidR="00585F69" w:rsidRDefault="00585F69" w:rsidP="00391753">
      <w:pPr>
        <w:pStyle w:val="NoSpacing"/>
        <w:rPr>
          <w:rFonts w:ascii="Arial" w:hAnsi="Arial" w:cs="Arial"/>
          <w:sz w:val="24"/>
          <w:szCs w:val="24"/>
        </w:rPr>
      </w:pPr>
    </w:p>
    <w:p w14:paraId="11C730F5" w14:textId="77777777" w:rsidR="00042212" w:rsidRDefault="00042212" w:rsidP="00585F69">
      <w:pPr>
        <w:pStyle w:val="Heading3"/>
        <w:rPr>
          <w:lang w:val="en"/>
        </w:rPr>
      </w:pPr>
      <w:r>
        <w:rPr>
          <w:lang w:val="en"/>
        </w:rPr>
        <w:t>Reduced speed limits to enhance safety</w:t>
      </w:r>
    </w:p>
    <w:p w14:paraId="1D76BFE0" w14:textId="7308C95C" w:rsidR="004D3D00" w:rsidRDefault="00042212" w:rsidP="00042212">
      <w:pPr>
        <w:pStyle w:val="NoSpacing"/>
        <w:rPr>
          <w:rFonts w:ascii="Arial" w:hAnsi="Arial" w:cs="Arial"/>
        </w:rPr>
      </w:pPr>
      <w:r>
        <w:rPr>
          <w:rFonts w:ascii="Arial" w:hAnsi="Arial" w:cs="Arial"/>
          <w:sz w:val="24"/>
          <w:szCs w:val="24"/>
        </w:rPr>
        <w:t xml:space="preserve">Council asked the question online: </w:t>
      </w:r>
      <w:r w:rsidRPr="00042212">
        <w:rPr>
          <w:rFonts w:ascii="Arial" w:hAnsi="Arial" w:cs="Arial"/>
          <w:i/>
          <w:sz w:val="24"/>
          <w:szCs w:val="24"/>
        </w:rPr>
        <w:t xml:space="preserve">Would you support the reduction of speed limits within some local </w:t>
      </w:r>
      <w:proofErr w:type="gramStart"/>
      <w:r w:rsidRPr="00042212">
        <w:rPr>
          <w:rFonts w:ascii="Arial" w:hAnsi="Arial" w:cs="Arial"/>
          <w:i/>
          <w:sz w:val="24"/>
          <w:szCs w:val="24"/>
        </w:rPr>
        <w:t>Bayside</w:t>
      </w:r>
      <w:proofErr w:type="gramEnd"/>
      <w:r w:rsidRPr="00042212">
        <w:rPr>
          <w:rFonts w:ascii="Arial" w:hAnsi="Arial" w:cs="Arial"/>
          <w:i/>
          <w:sz w:val="24"/>
          <w:szCs w:val="24"/>
        </w:rPr>
        <w:t xml:space="preserve"> streets to provide a safer environment for pedestrians, cyclists and other road users?</w:t>
      </w:r>
      <w:r>
        <w:rPr>
          <w:rFonts w:ascii="Arial" w:hAnsi="Arial" w:cs="Arial"/>
          <w:i/>
          <w:sz w:val="24"/>
          <w:szCs w:val="24"/>
        </w:rPr>
        <w:t xml:space="preserve"> </w:t>
      </w:r>
      <w:r w:rsidR="00585F69" w:rsidRPr="00042212">
        <w:rPr>
          <w:rFonts w:ascii="Arial" w:hAnsi="Arial" w:cs="Arial"/>
          <w:sz w:val="24"/>
          <w:szCs w:val="24"/>
        </w:rPr>
        <w:t>17 people responded to this question online. 15 supported reduced speed limits and 2 did not</w:t>
      </w:r>
      <w:r>
        <w:rPr>
          <w:rFonts w:ascii="Arial" w:hAnsi="Arial" w:cs="Arial"/>
          <w:sz w:val="24"/>
          <w:szCs w:val="24"/>
        </w:rPr>
        <w:t>.</w:t>
      </w:r>
      <w:r w:rsidR="004D3D00">
        <w:rPr>
          <w:rFonts w:ascii="Arial" w:hAnsi="Arial" w:cs="Arial"/>
        </w:rPr>
        <w:br w:type="page"/>
      </w:r>
    </w:p>
    <w:p w14:paraId="5AC626A8" w14:textId="77777777" w:rsidR="009023BC" w:rsidRDefault="009023BC" w:rsidP="00391753">
      <w:pPr>
        <w:pStyle w:val="NoSpacing"/>
        <w:rPr>
          <w:rFonts w:ascii="Arial" w:hAnsi="Arial" w:cs="Arial"/>
          <w:sz w:val="24"/>
          <w:szCs w:val="24"/>
        </w:rPr>
      </w:pPr>
    </w:p>
    <w:p w14:paraId="7EC5F430" w14:textId="77777777" w:rsidR="004D3D00" w:rsidRPr="00391753" w:rsidRDefault="004D3D00" w:rsidP="00391753"/>
    <w:p w14:paraId="0E6FE2C6" w14:textId="0C7E67A6" w:rsidR="004D3D00" w:rsidRPr="007C7C8F" w:rsidRDefault="004D3D00" w:rsidP="004D3D00">
      <w:pPr>
        <w:pStyle w:val="Heading1"/>
      </w:pPr>
      <w:bookmarkStart w:id="18" w:name="_Toc502931075"/>
      <w:r>
        <w:t>Reflections on engagement process</w:t>
      </w:r>
      <w:bookmarkEnd w:id="18"/>
    </w:p>
    <w:p w14:paraId="0B74EB51" w14:textId="3E4990C5" w:rsidR="00F24C6E" w:rsidRDefault="00F91BD4" w:rsidP="00F24C6E">
      <w:r>
        <w:t>The engagement process was effective however there were some lessons learnt. For example, positioning a listening station at the exit of a train station as people arrive at their destination (e.g., coming home after work) is less effective than positioning the listening station at the arrivals section. When people are exiting the train station they are often in a hurry and are less interested in engaging. But because people often have to wait for their train to arrive they are much more interested in engaging in this space.</w:t>
      </w:r>
    </w:p>
    <w:p w14:paraId="28C090B7" w14:textId="77777777" w:rsidR="004D3D00" w:rsidRDefault="004D3D00" w:rsidP="00F24C6E"/>
    <w:p w14:paraId="3E7E4D7F" w14:textId="77777777" w:rsidR="004D3D00" w:rsidRPr="007C7C8F" w:rsidRDefault="004D3D00" w:rsidP="004D3D00">
      <w:pPr>
        <w:pStyle w:val="Heading1"/>
      </w:pPr>
      <w:bookmarkStart w:id="19" w:name="_Toc502931076"/>
      <w:r>
        <w:t>Next Steps</w:t>
      </w:r>
      <w:bookmarkEnd w:id="19"/>
    </w:p>
    <w:p w14:paraId="342C5BC7" w14:textId="43DB8184" w:rsidR="009120B9" w:rsidRDefault="00270898" w:rsidP="009120B9">
      <w:r>
        <w:t xml:space="preserve">Information from this phase of the project will be used to inform the draft Integrated Transport Strategy. The draft Strategy will be released for public exhibition in March 2018 for a period of four weeks. Further community feedback received will then be incorporated into the Strategy and presented to Council for adoption </w:t>
      </w:r>
      <w:proofErr w:type="spellStart"/>
      <w:r>
        <w:t>mid 2018</w:t>
      </w:r>
      <w:proofErr w:type="spellEnd"/>
      <w:r>
        <w:t>.</w:t>
      </w:r>
    </w:p>
    <w:p w14:paraId="00F4CED2" w14:textId="77777777" w:rsidR="00F24C6E" w:rsidRPr="008435B0" w:rsidRDefault="00F24C6E" w:rsidP="008435B0"/>
    <w:sectPr w:rsidR="00F24C6E" w:rsidRPr="008435B0" w:rsidSect="00AF6944">
      <w:footerReference w:type="default" r:id="rId17"/>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4388B" w14:textId="77777777" w:rsidR="00780E38" w:rsidRDefault="00780E38" w:rsidP="00AF6944">
      <w:r>
        <w:separator/>
      </w:r>
    </w:p>
  </w:endnote>
  <w:endnote w:type="continuationSeparator" w:id="0">
    <w:p w14:paraId="5C215C22" w14:textId="77777777" w:rsidR="00780E38" w:rsidRDefault="00780E38" w:rsidP="00AF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T Sans">
    <w:altName w:val="Corbel"/>
    <w:charset w:val="00"/>
    <w:family w:val="swiss"/>
    <w:pitch w:val="variable"/>
    <w:sig w:usb0="00000001" w:usb1="5000204B" w:usb2="00000020" w:usb3="00000000" w:csb0="00000097"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A03DF" w14:textId="77777777" w:rsidR="00780E38" w:rsidRPr="00AF6944" w:rsidRDefault="00780E38" w:rsidP="00AF6944">
    <w:pPr>
      <w:pStyle w:val="Footer"/>
      <w:jc w:val="center"/>
    </w:pPr>
    <w:r w:rsidRPr="00AF6944">
      <w:fldChar w:fldCharType="begin"/>
    </w:r>
    <w:r w:rsidRPr="00AF6944">
      <w:instrText xml:space="preserve"> PAGE   \* MERGEFORMAT </w:instrText>
    </w:r>
    <w:r w:rsidRPr="00AF6944">
      <w:fldChar w:fldCharType="separate"/>
    </w:r>
    <w:r w:rsidR="00042212">
      <w:rPr>
        <w:noProof/>
      </w:rPr>
      <w:t>10</w:t>
    </w:r>
    <w:r w:rsidRPr="00AF694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C09C2" w14:textId="77777777" w:rsidR="00780E38" w:rsidRDefault="00780E38" w:rsidP="00AF6944">
      <w:r>
        <w:separator/>
      </w:r>
    </w:p>
  </w:footnote>
  <w:footnote w:type="continuationSeparator" w:id="0">
    <w:p w14:paraId="5719AD59" w14:textId="77777777" w:rsidR="00780E38" w:rsidRDefault="00780E38" w:rsidP="00AF6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502B"/>
    <w:multiLevelType w:val="hybridMultilevel"/>
    <w:tmpl w:val="85E64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354D05"/>
    <w:multiLevelType w:val="hybridMultilevel"/>
    <w:tmpl w:val="EDDA4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666DB3"/>
    <w:multiLevelType w:val="hybridMultilevel"/>
    <w:tmpl w:val="9C363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7B5E2C"/>
    <w:multiLevelType w:val="multilevel"/>
    <w:tmpl w:val="215E94AE"/>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7561F43"/>
    <w:multiLevelType w:val="hybridMultilevel"/>
    <w:tmpl w:val="094A9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066FC6"/>
    <w:multiLevelType w:val="multilevel"/>
    <w:tmpl w:val="A094DA56"/>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1F34940"/>
    <w:multiLevelType w:val="hybridMultilevel"/>
    <w:tmpl w:val="D94E0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2974DF"/>
    <w:multiLevelType w:val="hybridMultilevel"/>
    <w:tmpl w:val="C9FA2E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DA400D"/>
    <w:multiLevelType w:val="hybridMultilevel"/>
    <w:tmpl w:val="EFE4A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8869D9"/>
    <w:multiLevelType w:val="hybridMultilevel"/>
    <w:tmpl w:val="D300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E06F72"/>
    <w:multiLevelType w:val="multilevel"/>
    <w:tmpl w:val="215E94AE"/>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67F1DE7"/>
    <w:multiLevelType w:val="hybridMultilevel"/>
    <w:tmpl w:val="B10EF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EE734A"/>
    <w:multiLevelType w:val="hybridMultilevel"/>
    <w:tmpl w:val="08D4F13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884AFE"/>
    <w:multiLevelType w:val="hybridMultilevel"/>
    <w:tmpl w:val="91AE5C9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4" w15:restartNumberingAfterBreak="0">
    <w:nsid w:val="2F98280A"/>
    <w:multiLevelType w:val="hybridMultilevel"/>
    <w:tmpl w:val="A636F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916B23"/>
    <w:multiLevelType w:val="hybridMultilevel"/>
    <w:tmpl w:val="EB5A8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3F56EA"/>
    <w:multiLevelType w:val="hybridMultilevel"/>
    <w:tmpl w:val="480C5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A0096F"/>
    <w:multiLevelType w:val="hybridMultilevel"/>
    <w:tmpl w:val="22F8F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B649F8"/>
    <w:multiLevelType w:val="hybridMultilevel"/>
    <w:tmpl w:val="E432F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256D85"/>
    <w:multiLevelType w:val="hybridMultilevel"/>
    <w:tmpl w:val="C2C22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C6706E"/>
    <w:multiLevelType w:val="hybridMultilevel"/>
    <w:tmpl w:val="120A8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275E86"/>
    <w:multiLevelType w:val="hybridMultilevel"/>
    <w:tmpl w:val="C1D0E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DA4DFE"/>
    <w:multiLevelType w:val="hybridMultilevel"/>
    <w:tmpl w:val="9BA6D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123999"/>
    <w:multiLevelType w:val="hybridMultilevel"/>
    <w:tmpl w:val="DD665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6107DD"/>
    <w:multiLevelType w:val="hybridMultilevel"/>
    <w:tmpl w:val="945A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4B5F25"/>
    <w:multiLevelType w:val="hybridMultilevel"/>
    <w:tmpl w:val="C576F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A13BC4"/>
    <w:multiLevelType w:val="hybridMultilevel"/>
    <w:tmpl w:val="32B47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000D5C"/>
    <w:multiLevelType w:val="multilevel"/>
    <w:tmpl w:val="A094DA56"/>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5AFF2724"/>
    <w:multiLevelType w:val="hybridMultilevel"/>
    <w:tmpl w:val="A7A26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766F4C"/>
    <w:multiLevelType w:val="hybridMultilevel"/>
    <w:tmpl w:val="08D4F13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DE5556"/>
    <w:multiLevelType w:val="hybridMultilevel"/>
    <w:tmpl w:val="C1EC16E2"/>
    <w:lvl w:ilvl="0" w:tplc="FF26F15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24E10F4"/>
    <w:multiLevelType w:val="hybridMultilevel"/>
    <w:tmpl w:val="428A2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B55044"/>
    <w:multiLevelType w:val="hybridMultilevel"/>
    <w:tmpl w:val="2F94C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9602BB"/>
    <w:multiLevelType w:val="hybridMultilevel"/>
    <w:tmpl w:val="D43EE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6004E1"/>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6B7D6729"/>
    <w:multiLevelType w:val="hybridMultilevel"/>
    <w:tmpl w:val="B7443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91553C"/>
    <w:multiLevelType w:val="hybridMultilevel"/>
    <w:tmpl w:val="33E8BF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7" w15:restartNumberingAfterBreak="0">
    <w:nsid w:val="6D08260C"/>
    <w:multiLevelType w:val="hybridMultilevel"/>
    <w:tmpl w:val="AEC68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D30B0F"/>
    <w:multiLevelType w:val="hybridMultilevel"/>
    <w:tmpl w:val="43F69DB0"/>
    <w:lvl w:ilvl="0" w:tplc="F5681EF0">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FB954C1"/>
    <w:multiLevelType w:val="hybridMultilevel"/>
    <w:tmpl w:val="78780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3448F7"/>
    <w:multiLevelType w:val="hybridMultilevel"/>
    <w:tmpl w:val="5E36C5A4"/>
    <w:lvl w:ilvl="0" w:tplc="D59076D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A078C4"/>
    <w:multiLevelType w:val="hybridMultilevel"/>
    <w:tmpl w:val="792E3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0E60F5"/>
    <w:multiLevelType w:val="hybridMultilevel"/>
    <w:tmpl w:val="481E0FF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Symbo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Symbo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Symbol" w:hint="default"/>
      </w:rPr>
    </w:lvl>
    <w:lvl w:ilvl="8" w:tplc="04090005" w:tentative="1">
      <w:start w:val="1"/>
      <w:numFmt w:val="bullet"/>
      <w:lvlText w:val=""/>
      <w:lvlJc w:val="left"/>
      <w:pPr>
        <w:ind w:left="7614" w:hanging="360"/>
      </w:pPr>
      <w:rPr>
        <w:rFonts w:ascii="Wingdings" w:hAnsi="Wingdings" w:hint="default"/>
      </w:rPr>
    </w:lvl>
  </w:abstractNum>
  <w:abstractNum w:abstractNumId="43" w15:restartNumberingAfterBreak="0">
    <w:nsid w:val="79A33813"/>
    <w:multiLevelType w:val="hybridMultilevel"/>
    <w:tmpl w:val="E5E07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C628D9"/>
    <w:multiLevelType w:val="hybridMultilevel"/>
    <w:tmpl w:val="9F96B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4"/>
  </w:num>
  <w:num w:numId="3">
    <w:abstractNumId w:val="16"/>
  </w:num>
  <w:num w:numId="4">
    <w:abstractNumId w:val="19"/>
  </w:num>
  <w:num w:numId="5">
    <w:abstractNumId w:val="42"/>
  </w:num>
  <w:num w:numId="6">
    <w:abstractNumId w:val="32"/>
  </w:num>
  <w:num w:numId="7">
    <w:abstractNumId w:val="20"/>
  </w:num>
  <w:num w:numId="8">
    <w:abstractNumId w:val="13"/>
  </w:num>
  <w:num w:numId="9">
    <w:abstractNumId w:val="18"/>
  </w:num>
  <w:num w:numId="10">
    <w:abstractNumId w:val="8"/>
  </w:num>
  <w:num w:numId="11">
    <w:abstractNumId w:val="17"/>
  </w:num>
  <w:num w:numId="12">
    <w:abstractNumId w:val="24"/>
  </w:num>
  <w:num w:numId="13">
    <w:abstractNumId w:val="0"/>
  </w:num>
  <w:num w:numId="14">
    <w:abstractNumId w:val="35"/>
  </w:num>
  <w:num w:numId="15">
    <w:abstractNumId w:val="1"/>
  </w:num>
  <w:num w:numId="16">
    <w:abstractNumId w:val="9"/>
  </w:num>
  <w:num w:numId="17">
    <w:abstractNumId w:val="33"/>
  </w:num>
  <w:num w:numId="18">
    <w:abstractNumId w:val="26"/>
  </w:num>
  <w:num w:numId="19">
    <w:abstractNumId w:val="7"/>
  </w:num>
  <w:num w:numId="20">
    <w:abstractNumId w:val="22"/>
  </w:num>
  <w:num w:numId="21">
    <w:abstractNumId w:val="37"/>
  </w:num>
  <w:num w:numId="22">
    <w:abstractNumId w:val="28"/>
  </w:num>
  <w:num w:numId="23">
    <w:abstractNumId w:val="29"/>
  </w:num>
  <w:num w:numId="24">
    <w:abstractNumId w:val="12"/>
  </w:num>
  <w:num w:numId="25">
    <w:abstractNumId w:val="25"/>
  </w:num>
  <w:num w:numId="26">
    <w:abstractNumId w:val="15"/>
  </w:num>
  <w:num w:numId="27">
    <w:abstractNumId w:val="30"/>
  </w:num>
  <w:num w:numId="28">
    <w:abstractNumId w:val="38"/>
  </w:num>
  <w:num w:numId="29">
    <w:abstractNumId w:val="34"/>
  </w:num>
  <w:num w:numId="30">
    <w:abstractNumId w:val="40"/>
  </w:num>
  <w:num w:numId="31">
    <w:abstractNumId w:val="3"/>
  </w:num>
  <w:num w:numId="32">
    <w:abstractNumId w:val="10"/>
  </w:num>
  <w:num w:numId="33">
    <w:abstractNumId w:val="14"/>
  </w:num>
  <w:num w:numId="34">
    <w:abstractNumId w:val="5"/>
  </w:num>
  <w:num w:numId="35">
    <w:abstractNumId w:val="11"/>
  </w:num>
  <w:num w:numId="36">
    <w:abstractNumId w:val="23"/>
  </w:num>
  <w:num w:numId="37">
    <w:abstractNumId w:val="27"/>
  </w:num>
  <w:num w:numId="38">
    <w:abstractNumId w:val="6"/>
  </w:num>
  <w:num w:numId="39">
    <w:abstractNumId w:val="36"/>
  </w:num>
  <w:num w:numId="40">
    <w:abstractNumId w:val="41"/>
  </w:num>
  <w:num w:numId="41">
    <w:abstractNumId w:val="39"/>
  </w:num>
  <w:num w:numId="42">
    <w:abstractNumId w:val="4"/>
  </w:num>
  <w:num w:numId="43">
    <w:abstractNumId w:val="43"/>
  </w:num>
  <w:num w:numId="44">
    <w:abstractNumId w:val="21"/>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7C6"/>
    <w:rsid w:val="0003244A"/>
    <w:rsid w:val="00042212"/>
    <w:rsid w:val="000557CA"/>
    <w:rsid w:val="000612EE"/>
    <w:rsid w:val="000807D2"/>
    <w:rsid w:val="000935A9"/>
    <w:rsid w:val="000A4E69"/>
    <w:rsid w:val="000B1818"/>
    <w:rsid w:val="000B6D3F"/>
    <w:rsid w:val="000D56B5"/>
    <w:rsid w:val="000E08CF"/>
    <w:rsid w:val="000F4372"/>
    <w:rsid w:val="00103EC7"/>
    <w:rsid w:val="001113D3"/>
    <w:rsid w:val="001261A3"/>
    <w:rsid w:val="00144B13"/>
    <w:rsid w:val="00164EB8"/>
    <w:rsid w:val="001900AC"/>
    <w:rsid w:val="00191902"/>
    <w:rsid w:val="00193ABE"/>
    <w:rsid w:val="00197C1F"/>
    <w:rsid w:val="001A0B76"/>
    <w:rsid w:val="001C48FA"/>
    <w:rsid w:val="001D0200"/>
    <w:rsid w:val="001F318C"/>
    <w:rsid w:val="001F7398"/>
    <w:rsid w:val="00200A7B"/>
    <w:rsid w:val="00234A13"/>
    <w:rsid w:val="002508DD"/>
    <w:rsid w:val="00265CFA"/>
    <w:rsid w:val="00270898"/>
    <w:rsid w:val="00291C73"/>
    <w:rsid w:val="002C290F"/>
    <w:rsid w:val="002C7B54"/>
    <w:rsid w:val="002D149D"/>
    <w:rsid w:val="00304DE2"/>
    <w:rsid w:val="0030763E"/>
    <w:rsid w:val="00320C65"/>
    <w:rsid w:val="00335E3F"/>
    <w:rsid w:val="00341349"/>
    <w:rsid w:val="00343F21"/>
    <w:rsid w:val="00344AFA"/>
    <w:rsid w:val="0034622F"/>
    <w:rsid w:val="00364405"/>
    <w:rsid w:val="003647C7"/>
    <w:rsid w:val="00377BC1"/>
    <w:rsid w:val="0038629C"/>
    <w:rsid w:val="00391753"/>
    <w:rsid w:val="003D24C4"/>
    <w:rsid w:val="003E0102"/>
    <w:rsid w:val="003E2FF4"/>
    <w:rsid w:val="003E66FC"/>
    <w:rsid w:val="003E74AA"/>
    <w:rsid w:val="00405FBB"/>
    <w:rsid w:val="004122A3"/>
    <w:rsid w:val="004140EC"/>
    <w:rsid w:val="00420E3A"/>
    <w:rsid w:val="004249B3"/>
    <w:rsid w:val="00441D9F"/>
    <w:rsid w:val="00444E7D"/>
    <w:rsid w:val="00456F2C"/>
    <w:rsid w:val="004621CB"/>
    <w:rsid w:val="004622A4"/>
    <w:rsid w:val="00471DDC"/>
    <w:rsid w:val="004B7B5C"/>
    <w:rsid w:val="004D3D00"/>
    <w:rsid w:val="004D5E2E"/>
    <w:rsid w:val="004F194C"/>
    <w:rsid w:val="00501E39"/>
    <w:rsid w:val="005023C0"/>
    <w:rsid w:val="00520234"/>
    <w:rsid w:val="00542721"/>
    <w:rsid w:val="0054744A"/>
    <w:rsid w:val="00555A58"/>
    <w:rsid w:val="00556554"/>
    <w:rsid w:val="00575781"/>
    <w:rsid w:val="00585F69"/>
    <w:rsid w:val="005930FF"/>
    <w:rsid w:val="00597363"/>
    <w:rsid w:val="005A03BE"/>
    <w:rsid w:val="005E049E"/>
    <w:rsid w:val="005E3D51"/>
    <w:rsid w:val="00614B2D"/>
    <w:rsid w:val="006178D3"/>
    <w:rsid w:val="006561BA"/>
    <w:rsid w:val="0065707B"/>
    <w:rsid w:val="0066268C"/>
    <w:rsid w:val="00664012"/>
    <w:rsid w:val="00682B18"/>
    <w:rsid w:val="0068446D"/>
    <w:rsid w:val="006907A4"/>
    <w:rsid w:val="0069345E"/>
    <w:rsid w:val="006A2A7A"/>
    <w:rsid w:val="006A79CB"/>
    <w:rsid w:val="006E420F"/>
    <w:rsid w:val="007016B7"/>
    <w:rsid w:val="00705133"/>
    <w:rsid w:val="0071530E"/>
    <w:rsid w:val="007263F4"/>
    <w:rsid w:val="0073354D"/>
    <w:rsid w:val="00772080"/>
    <w:rsid w:val="007737C6"/>
    <w:rsid w:val="00780E38"/>
    <w:rsid w:val="00782DF5"/>
    <w:rsid w:val="007A25F5"/>
    <w:rsid w:val="007B0B16"/>
    <w:rsid w:val="007C6433"/>
    <w:rsid w:val="007C7C8F"/>
    <w:rsid w:val="007F2260"/>
    <w:rsid w:val="00814068"/>
    <w:rsid w:val="008154ED"/>
    <w:rsid w:val="00821986"/>
    <w:rsid w:val="00822EB0"/>
    <w:rsid w:val="008435B0"/>
    <w:rsid w:val="008511FF"/>
    <w:rsid w:val="0085323B"/>
    <w:rsid w:val="008644E5"/>
    <w:rsid w:val="00884128"/>
    <w:rsid w:val="008957A9"/>
    <w:rsid w:val="008A1A1B"/>
    <w:rsid w:val="008A2562"/>
    <w:rsid w:val="008B32FF"/>
    <w:rsid w:val="008E20C5"/>
    <w:rsid w:val="008F247C"/>
    <w:rsid w:val="008F798E"/>
    <w:rsid w:val="009023BC"/>
    <w:rsid w:val="0090766F"/>
    <w:rsid w:val="009120B9"/>
    <w:rsid w:val="00926E02"/>
    <w:rsid w:val="00933698"/>
    <w:rsid w:val="00953037"/>
    <w:rsid w:val="00980640"/>
    <w:rsid w:val="00995774"/>
    <w:rsid w:val="009974BC"/>
    <w:rsid w:val="009C295F"/>
    <w:rsid w:val="009D1A62"/>
    <w:rsid w:val="009D75B0"/>
    <w:rsid w:val="009F6774"/>
    <w:rsid w:val="00A12B09"/>
    <w:rsid w:val="00A16892"/>
    <w:rsid w:val="00A66F74"/>
    <w:rsid w:val="00A73FD2"/>
    <w:rsid w:val="00A96803"/>
    <w:rsid w:val="00AB1D45"/>
    <w:rsid w:val="00AD2FA1"/>
    <w:rsid w:val="00AD7A23"/>
    <w:rsid w:val="00AF6944"/>
    <w:rsid w:val="00B06DB7"/>
    <w:rsid w:val="00B23FC4"/>
    <w:rsid w:val="00B266B2"/>
    <w:rsid w:val="00B30A0B"/>
    <w:rsid w:val="00B35E1F"/>
    <w:rsid w:val="00B415E2"/>
    <w:rsid w:val="00B42DDD"/>
    <w:rsid w:val="00B75CDC"/>
    <w:rsid w:val="00B815F1"/>
    <w:rsid w:val="00B9566E"/>
    <w:rsid w:val="00BA524B"/>
    <w:rsid w:val="00BC459D"/>
    <w:rsid w:val="00BD2168"/>
    <w:rsid w:val="00BD4286"/>
    <w:rsid w:val="00BD7621"/>
    <w:rsid w:val="00C07CBC"/>
    <w:rsid w:val="00C14BF5"/>
    <w:rsid w:val="00C27EA9"/>
    <w:rsid w:val="00C355FB"/>
    <w:rsid w:val="00C44354"/>
    <w:rsid w:val="00C5004B"/>
    <w:rsid w:val="00C95BB2"/>
    <w:rsid w:val="00C96282"/>
    <w:rsid w:val="00C96D34"/>
    <w:rsid w:val="00CA08B5"/>
    <w:rsid w:val="00CA2970"/>
    <w:rsid w:val="00CE2A87"/>
    <w:rsid w:val="00D06EE3"/>
    <w:rsid w:val="00D25508"/>
    <w:rsid w:val="00D3007F"/>
    <w:rsid w:val="00D424E5"/>
    <w:rsid w:val="00D5239C"/>
    <w:rsid w:val="00D569A7"/>
    <w:rsid w:val="00D639EC"/>
    <w:rsid w:val="00D6784A"/>
    <w:rsid w:val="00D738D3"/>
    <w:rsid w:val="00D77743"/>
    <w:rsid w:val="00DB3603"/>
    <w:rsid w:val="00E4556A"/>
    <w:rsid w:val="00E97660"/>
    <w:rsid w:val="00EB7EE1"/>
    <w:rsid w:val="00ED2923"/>
    <w:rsid w:val="00F07ED3"/>
    <w:rsid w:val="00F10FEA"/>
    <w:rsid w:val="00F22657"/>
    <w:rsid w:val="00F248CD"/>
    <w:rsid w:val="00F24C6E"/>
    <w:rsid w:val="00F634B5"/>
    <w:rsid w:val="00F6389B"/>
    <w:rsid w:val="00F64712"/>
    <w:rsid w:val="00F76040"/>
    <w:rsid w:val="00F819E4"/>
    <w:rsid w:val="00F91BD4"/>
    <w:rsid w:val="00FA228D"/>
    <w:rsid w:val="00FA53AA"/>
    <w:rsid w:val="00FE690E"/>
    <w:rsid w:val="00FF33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BC681B2"/>
  <w15:chartTrackingRefBased/>
  <w15:docId w15:val="{E9519498-7E05-4A59-930E-0B76692C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Sans" w:eastAsiaTheme="minorHAnsi" w:hAnsi="PT Sans" w:cstheme="minorBidi"/>
        <w:sz w:val="22"/>
        <w:lang w:val="en-AU"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944"/>
    <w:pPr>
      <w:spacing w:before="0" w:after="120" w:line="259" w:lineRule="auto"/>
    </w:pPr>
    <w:rPr>
      <w:rFonts w:asciiTheme="minorHAnsi" w:hAnsiTheme="minorHAnsi" w:cstheme="minorHAnsi"/>
      <w:sz w:val="24"/>
      <w:szCs w:val="24"/>
    </w:rPr>
  </w:style>
  <w:style w:type="paragraph" w:styleId="Heading1">
    <w:name w:val="heading 1"/>
    <w:basedOn w:val="Normal"/>
    <w:next w:val="Normal"/>
    <w:link w:val="Heading1Char"/>
    <w:uiPriority w:val="9"/>
    <w:qFormat/>
    <w:rsid w:val="000807D2"/>
    <w:pPr>
      <w:numPr>
        <w:numId w:val="29"/>
      </w:numPr>
      <w:shd w:val="clear" w:color="auto" w:fill="0061AC" w:themeFill="accent3"/>
      <w:spacing w:before="120"/>
      <w:outlineLvl w:val="0"/>
    </w:pPr>
    <w:rPr>
      <w:b/>
      <w:color w:val="FFFFFF" w:themeColor="background1"/>
      <w:sz w:val="32"/>
    </w:rPr>
  </w:style>
  <w:style w:type="paragraph" w:styleId="Heading2">
    <w:name w:val="heading 2"/>
    <w:basedOn w:val="Normal"/>
    <w:next w:val="Normal"/>
    <w:link w:val="Heading2Char"/>
    <w:uiPriority w:val="9"/>
    <w:unhideWhenUsed/>
    <w:qFormat/>
    <w:rsid w:val="000807D2"/>
    <w:pPr>
      <w:numPr>
        <w:ilvl w:val="1"/>
        <w:numId w:val="29"/>
      </w:numPr>
      <w:spacing w:before="360"/>
      <w:outlineLvl w:val="1"/>
    </w:pPr>
    <w:rPr>
      <w:b/>
      <w:color w:val="00A3DD" w:themeColor="accent2"/>
      <w:sz w:val="28"/>
      <w:szCs w:val="28"/>
    </w:rPr>
  </w:style>
  <w:style w:type="paragraph" w:styleId="Heading3">
    <w:name w:val="heading 3"/>
    <w:basedOn w:val="Normal"/>
    <w:next w:val="Normal"/>
    <w:link w:val="Heading3Char"/>
    <w:uiPriority w:val="9"/>
    <w:unhideWhenUsed/>
    <w:qFormat/>
    <w:rsid w:val="00F10FEA"/>
    <w:pPr>
      <w:numPr>
        <w:ilvl w:val="2"/>
        <w:numId w:val="29"/>
      </w:numPr>
      <w:outlineLvl w:val="2"/>
    </w:pPr>
    <w:rPr>
      <w:b/>
      <w:color w:val="F49A00" w:themeColor="accent1"/>
    </w:rPr>
  </w:style>
  <w:style w:type="paragraph" w:styleId="Heading4">
    <w:name w:val="heading 4"/>
    <w:basedOn w:val="Normal"/>
    <w:next w:val="Normal"/>
    <w:link w:val="Heading4Char"/>
    <w:uiPriority w:val="9"/>
    <w:unhideWhenUsed/>
    <w:qFormat/>
    <w:rsid w:val="00341349"/>
    <w:pPr>
      <w:numPr>
        <w:ilvl w:val="3"/>
        <w:numId w:val="29"/>
      </w:numPr>
      <w:spacing w:before="200" w:after="0"/>
      <w:outlineLvl w:val="3"/>
    </w:pPr>
    <w:rPr>
      <w:b/>
      <w:color w:val="000000" w:themeColor="text1"/>
      <w:spacing w:val="10"/>
    </w:rPr>
  </w:style>
  <w:style w:type="paragraph" w:styleId="Heading5">
    <w:name w:val="heading 5"/>
    <w:aliases w:val="Figure title"/>
    <w:basedOn w:val="Normal"/>
    <w:next w:val="Normal"/>
    <w:link w:val="Heading5Char"/>
    <w:uiPriority w:val="9"/>
    <w:unhideWhenUsed/>
    <w:qFormat/>
    <w:rsid w:val="00341349"/>
    <w:pPr>
      <w:numPr>
        <w:ilvl w:val="4"/>
        <w:numId w:val="29"/>
      </w:numPr>
      <w:spacing w:before="200" w:after="0"/>
      <w:jc w:val="center"/>
      <w:outlineLvl w:val="4"/>
    </w:pPr>
    <w:rPr>
      <w:b/>
      <w:color w:val="B67200" w:themeColor="accent1" w:themeShade="BF"/>
      <w:spacing w:val="10"/>
    </w:rPr>
  </w:style>
  <w:style w:type="paragraph" w:styleId="Heading6">
    <w:name w:val="heading 6"/>
    <w:basedOn w:val="Normal"/>
    <w:next w:val="Normal"/>
    <w:link w:val="Heading6Char"/>
    <w:uiPriority w:val="9"/>
    <w:semiHidden/>
    <w:unhideWhenUsed/>
    <w:qFormat/>
    <w:rsid w:val="00341349"/>
    <w:pPr>
      <w:numPr>
        <w:ilvl w:val="5"/>
        <w:numId w:val="29"/>
      </w:numPr>
      <w:pBdr>
        <w:bottom w:val="dotted" w:sz="6" w:space="1" w:color="F49A00" w:themeColor="accent1"/>
      </w:pBdr>
      <w:spacing w:before="200" w:after="0"/>
      <w:outlineLvl w:val="5"/>
    </w:pPr>
    <w:rPr>
      <w:caps/>
      <w:color w:val="B67200" w:themeColor="accent1" w:themeShade="BF"/>
      <w:spacing w:val="10"/>
    </w:rPr>
  </w:style>
  <w:style w:type="paragraph" w:styleId="Heading7">
    <w:name w:val="heading 7"/>
    <w:basedOn w:val="Normal"/>
    <w:next w:val="Normal"/>
    <w:link w:val="Heading7Char"/>
    <w:uiPriority w:val="9"/>
    <w:semiHidden/>
    <w:unhideWhenUsed/>
    <w:qFormat/>
    <w:rsid w:val="00341349"/>
    <w:pPr>
      <w:numPr>
        <w:ilvl w:val="6"/>
        <w:numId w:val="29"/>
      </w:numPr>
      <w:spacing w:before="200" w:after="0"/>
      <w:outlineLvl w:val="6"/>
    </w:pPr>
    <w:rPr>
      <w:caps/>
      <w:color w:val="B67200" w:themeColor="accent1" w:themeShade="BF"/>
      <w:spacing w:val="10"/>
    </w:rPr>
  </w:style>
  <w:style w:type="paragraph" w:styleId="Heading8">
    <w:name w:val="heading 8"/>
    <w:basedOn w:val="Normal"/>
    <w:next w:val="Normal"/>
    <w:link w:val="Heading8Char"/>
    <w:uiPriority w:val="9"/>
    <w:semiHidden/>
    <w:unhideWhenUsed/>
    <w:qFormat/>
    <w:rsid w:val="00341349"/>
    <w:pPr>
      <w:numPr>
        <w:ilvl w:val="7"/>
        <w:numId w:val="29"/>
      </w:num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41349"/>
    <w:pPr>
      <w:numPr>
        <w:ilvl w:val="8"/>
        <w:numId w:val="29"/>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7D2"/>
    <w:rPr>
      <w:rFonts w:asciiTheme="minorHAnsi" w:hAnsiTheme="minorHAnsi" w:cstheme="minorHAnsi"/>
      <w:b/>
      <w:color w:val="FFFFFF" w:themeColor="background1"/>
      <w:sz w:val="32"/>
      <w:szCs w:val="24"/>
      <w:shd w:val="clear" w:color="auto" w:fill="0061AC" w:themeFill="accent3"/>
    </w:rPr>
  </w:style>
  <w:style w:type="character" w:customStyle="1" w:styleId="Heading2Char">
    <w:name w:val="Heading 2 Char"/>
    <w:basedOn w:val="DefaultParagraphFont"/>
    <w:link w:val="Heading2"/>
    <w:uiPriority w:val="9"/>
    <w:rsid w:val="000807D2"/>
    <w:rPr>
      <w:rFonts w:asciiTheme="minorHAnsi" w:hAnsiTheme="minorHAnsi" w:cstheme="minorHAnsi"/>
      <w:b/>
      <w:color w:val="00A3DD" w:themeColor="accent2"/>
      <w:sz w:val="28"/>
      <w:szCs w:val="28"/>
    </w:rPr>
  </w:style>
  <w:style w:type="character" w:customStyle="1" w:styleId="Heading3Char">
    <w:name w:val="Heading 3 Char"/>
    <w:basedOn w:val="DefaultParagraphFont"/>
    <w:link w:val="Heading3"/>
    <w:uiPriority w:val="9"/>
    <w:rsid w:val="00F10FEA"/>
    <w:rPr>
      <w:rFonts w:asciiTheme="minorHAnsi" w:hAnsiTheme="minorHAnsi" w:cstheme="minorHAnsi"/>
      <w:b/>
      <w:color w:val="F49A00" w:themeColor="accent1"/>
      <w:sz w:val="24"/>
      <w:szCs w:val="24"/>
    </w:rPr>
  </w:style>
  <w:style w:type="character" w:customStyle="1" w:styleId="Heading4Char">
    <w:name w:val="Heading 4 Char"/>
    <w:basedOn w:val="DefaultParagraphFont"/>
    <w:link w:val="Heading4"/>
    <w:uiPriority w:val="9"/>
    <w:rsid w:val="00341349"/>
    <w:rPr>
      <w:b/>
      <w:color w:val="000000" w:themeColor="text1"/>
      <w:spacing w:val="10"/>
      <w:sz w:val="24"/>
      <w:szCs w:val="24"/>
    </w:rPr>
  </w:style>
  <w:style w:type="character" w:customStyle="1" w:styleId="Heading5Char">
    <w:name w:val="Heading 5 Char"/>
    <w:aliases w:val="Figure title Char"/>
    <w:basedOn w:val="DefaultParagraphFont"/>
    <w:link w:val="Heading5"/>
    <w:uiPriority w:val="9"/>
    <w:rsid w:val="00341349"/>
    <w:rPr>
      <w:b/>
      <w:color w:val="B67200" w:themeColor="accent1" w:themeShade="BF"/>
      <w:spacing w:val="10"/>
    </w:rPr>
  </w:style>
  <w:style w:type="character" w:customStyle="1" w:styleId="Heading6Char">
    <w:name w:val="Heading 6 Char"/>
    <w:basedOn w:val="DefaultParagraphFont"/>
    <w:link w:val="Heading6"/>
    <w:uiPriority w:val="9"/>
    <w:semiHidden/>
    <w:rsid w:val="00341349"/>
    <w:rPr>
      <w:caps/>
      <w:color w:val="B67200" w:themeColor="accent1" w:themeShade="BF"/>
      <w:spacing w:val="10"/>
    </w:rPr>
  </w:style>
  <w:style w:type="character" w:customStyle="1" w:styleId="Heading7Char">
    <w:name w:val="Heading 7 Char"/>
    <w:basedOn w:val="DefaultParagraphFont"/>
    <w:link w:val="Heading7"/>
    <w:uiPriority w:val="9"/>
    <w:semiHidden/>
    <w:rsid w:val="00341349"/>
    <w:rPr>
      <w:caps/>
      <w:color w:val="B67200" w:themeColor="accent1" w:themeShade="BF"/>
      <w:spacing w:val="10"/>
    </w:rPr>
  </w:style>
  <w:style w:type="character" w:customStyle="1" w:styleId="Heading8Char">
    <w:name w:val="Heading 8 Char"/>
    <w:basedOn w:val="DefaultParagraphFont"/>
    <w:link w:val="Heading8"/>
    <w:uiPriority w:val="9"/>
    <w:semiHidden/>
    <w:rsid w:val="00341349"/>
    <w:rPr>
      <w:caps/>
      <w:spacing w:val="10"/>
      <w:sz w:val="18"/>
      <w:szCs w:val="18"/>
    </w:rPr>
  </w:style>
  <w:style w:type="character" w:customStyle="1" w:styleId="Heading9Char">
    <w:name w:val="Heading 9 Char"/>
    <w:basedOn w:val="DefaultParagraphFont"/>
    <w:link w:val="Heading9"/>
    <w:uiPriority w:val="9"/>
    <w:semiHidden/>
    <w:rsid w:val="00341349"/>
    <w:rPr>
      <w:i/>
      <w:iCs/>
      <w:caps/>
      <w:spacing w:val="10"/>
      <w:sz w:val="18"/>
      <w:szCs w:val="18"/>
    </w:rPr>
  </w:style>
  <w:style w:type="paragraph" w:styleId="Caption">
    <w:name w:val="caption"/>
    <w:basedOn w:val="Normal"/>
    <w:next w:val="Normal"/>
    <w:uiPriority w:val="35"/>
    <w:semiHidden/>
    <w:unhideWhenUsed/>
    <w:qFormat/>
    <w:rsid w:val="00341349"/>
    <w:rPr>
      <w:b/>
      <w:bCs/>
      <w:color w:val="B67200" w:themeColor="accent1" w:themeShade="BF"/>
      <w:sz w:val="16"/>
      <w:szCs w:val="16"/>
    </w:rPr>
  </w:style>
  <w:style w:type="paragraph" w:styleId="Title">
    <w:name w:val="Title"/>
    <w:basedOn w:val="Normal"/>
    <w:next w:val="Normal"/>
    <w:link w:val="TitleChar"/>
    <w:uiPriority w:val="10"/>
    <w:qFormat/>
    <w:rsid w:val="00AF6944"/>
    <w:pPr>
      <w:jc w:val="right"/>
    </w:pPr>
    <w:rPr>
      <w:b/>
      <w:noProof/>
      <w:sz w:val="40"/>
      <w:szCs w:val="40"/>
      <w:lang w:eastAsia="en-AU"/>
    </w:rPr>
  </w:style>
  <w:style w:type="character" w:customStyle="1" w:styleId="TitleChar">
    <w:name w:val="Title Char"/>
    <w:basedOn w:val="DefaultParagraphFont"/>
    <w:link w:val="Title"/>
    <w:uiPriority w:val="10"/>
    <w:rsid w:val="00AF6944"/>
    <w:rPr>
      <w:rFonts w:asciiTheme="minorHAnsi" w:hAnsiTheme="minorHAnsi" w:cstheme="minorHAnsi"/>
      <w:b/>
      <w:noProof/>
      <w:sz w:val="40"/>
      <w:szCs w:val="40"/>
      <w:lang w:eastAsia="en-AU"/>
    </w:rPr>
  </w:style>
  <w:style w:type="paragraph" w:styleId="Subtitle">
    <w:name w:val="Subtitle"/>
    <w:aliases w:val="table text"/>
    <w:basedOn w:val="Normal"/>
    <w:next w:val="Normal"/>
    <w:link w:val="SubtitleChar"/>
    <w:uiPriority w:val="11"/>
    <w:qFormat/>
    <w:rsid w:val="00A73FD2"/>
    <w:pPr>
      <w:spacing w:before="60" w:after="60"/>
    </w:pPr>
    <w:rPr>
      <w:rFonts w:ascii="Arial" w:hAnsi="Arial" w:cs="Arial"/>
      <w:lang w:val="en-US"/>
    </w:rPr>
  </w:style>
  <w:style w:type="character" w:customStyle="1" w:styleId="SubtitleChar">
    <w:name w:val="Subtitle Char"/>
    <w:aliases w:val="table text Char"/>
    <w:basedOn w:val="DefaultParagraphFont"/>
    <w:link w:val="Subtitle"/>
    <w:uiPriority w:val="11"/>
    <w:rsid w:val="00A73FD2"/>
    <w:rPr>
      <w:rFonts w:ascii="Arial" w:hAnsi="Arial" w:cs="Arial"/>
      <w:sz w:val="24"/>
      <w:szCs w:val="24"/>
      <w:lang w:val="en-US"/>
    </w:rPr>
  </w:style>
  <w:style w:type="character" w:styleId="Strong">
    <w:name w:val="Strong"/>
    <w:uiPriority w:val="22"/>
    <w:qFormat/>
    <w:rsid w:val="00341349"/>
    <w:rPr>
      <w:b/>
      <w:bCs/>
    </w:rPr>
  </w:style>
  <w:style w:type="character" w:styleId="Emphasis">
    <w:name w:val="Emphasis"/>
    <w:uiPriority w:val="20"/>
    <w:qFormat/>
    <w:rsid w:val="00341349"/>
    <w:rPr>
      <w:caps/>
      <w:color w:val="794C00" w:themeColor="accent1" w:themeShade="7F"/>
      <w:spacing w:val="5"/>
    </w:rPr>
  </w:style>
  <w:style w:type="paragraph" w:styleId="NoSpacing">
    <w:name w:val="No Spacing"/>
    <w:uiPriority w:val="1"/>
    <w:qFormat/>
    <w:rsid w:val="00341349"/>
    <w:pPr>
      <w:spacing w:after="0" w:line="240" w:lineRule="auto"/>
    </w:pPr>
  </w:style>
  <w:style w:type="paragraph" w:styleId="Quote">
    <w:name w:val="Quote"/>
    <w:basedOn w:val="Normal"/>
    <w:next w:val="Normal"/>
    <w:link w:val="QuoteChar"/>
    <w:uiPriority w:val="29"/>
    <w:qFormat/>
    <w:rsid w:val="00341349"/>
    <w:rPr>
      <w:i/>
      <w:iCs/>
    </w:rPr>
  </w:style>
  <w:style w:type="character" w:customStyle="1" w:styleId="QuoteChar">
    <w:name w:val="Quote Char"/>
    <w:basedOn w:val="DefaultParagraphFont"/>
    <w:link w:val="Quote"/>
    <w:uiPriority w:val="29"/>
    <w:rsid w:val="00341349"/>
    <w:rPr>
      <w:i/>
      <w:iCs/>
      <w:sz w:val="24"/>
      <w:szCs w:val="24"/>
    </w:rPr>
  </w:style>
  <w:style w:type="paragraph" w:styleId="IntenseQuote">
    <w:name w:val="Intense Quote"/>
    <w:basedOn w:val="Normal"/>
    <w:next w:val="Normal"/>
    <w:link w:val="IntenseQuoteChar"/>
    <w:uiPriority w:val="30"/>
    <w:qFormat/>
    <w:rsid w:val="00341349"/>
    <w:pPr>
      <w:spacing w:before="240" w:after="240" w:line="240" w:lineRule="auto"/>
      <w:ind w:left="1080" w:right="1080"/>
      <w:jc w:val="center"/>
    </w:pPr>
    <w:rPr>
      <w:color w:val="F49A00" w:themeColor="accent1"/>
    </w:rPr>
  </w:style>
  <w:style w:type="character" w:customStyle="1" w:styleId="IntenseQuoteChar">
    <w:name w:val="Intense Quote Char"/>
    <w:basedOn w:val="DefaultParagraphFont"/>
    <w:link w:val="IntenseQuote"/>
    <w:uiPriority w:val="30"/>
    <w:rsid w:val="00341349"/>
    <w:rPr>
      <w:color w:val="F49A00" w:themeColor="accent1"/>
      <w:sz w:val="24"/>
      <w:szCs w:val="24"/>
    </w:rPr>
  </w:style>
  <w:style w:type="character" w:styleId="SubtleEmphasis">
    <w:name w:val="Subtle Emphasis"/>
    <w:uiPriority w:val="19"/>
    <w:qFormat/>
    <w:rsid w:val="00341349"/>
    <w:rPr>
      <w:i/>
      <w:iCs/>
      <w:color w:val="794C00" w:themeColor="accent1" w:themeShade="7F"/>
    </w:rPr>
  </w:style>
  <w:style w:type="character" w:styleId="IntenseEmphasis">
    <w:name w:val="Intense Emphasis"/>
    <w:uiPriority w:val="21"/>
    <w:qFormat/>
    <w:rsid w:val="00341349"/>
    <w:rPr>
      <w:b/>
      <w:bCs/>
      <w:caps/>
      <w:color w:val="794C00" w:themeColor="accent1" w:themeShade="7F"/>
      <w:spacing w:val="10"/>
    </w:rPr>
  </w:style>
  <w:style w:type="character" w:styleId="SubtleReference">
    <w:name w:val="Subtle Reference"/>
    <w:uiPriority w:val="31"/>
    <w:qFormat/>
    <w:rsid w:val="00341349"/>
    <w:rPr>
      <w:b/>
      <w:bCs/>
      <w:color w:val="F49A00" w:themeColor="accent1"/>
    </w:rPr>
  </w:style>
  <w:style w:type="character" w:styleId="IntenseReference">
    <w:name w:val="Intense Reference"/>
    <w:uiPriority w:val="32"/>
    <w:qFormat/>
    <w:rsid w:val="00341349"/>
    <w:rPr>
      <w:b/>
      <w:bCs/>
      <w:i/>
      <w:iCs/>
      <w:caps/>
      <w:color w:val="F49A00" w:themeColor="accent1"/>
    </w:rPr>
  </w:style>
  <w:style w:type="character" w:styleId="BookTitle">
    <w:name w:val="Book Title"/>
    <w:uiPriority w:val="33"/>
    <w:qFormat/>
    <w:rsid w:val="00341349"/>
    <w:rPr>
      <w:b/>
      <w:bCs/>
      <w:i/>
      <w:iCs/>
      <w:spacing w:val="0"/>
    </w:rPr>
  </w:style>
  <w:style w:type="paragraph" w:styleId="TOCHeading">
    <w:name w:val="TOC Heading"/>
    <w:basedOn w:val="Heading1"/>
    <w:next w:val="Normal"/>
    <w:uiPriority w:val="39"/>
    <w:semiHidden/>
    <w:unhideWhenUsed/>
    <w:qFormat/>
    <w:rsid w:val="00341349"/>
    <w:pPr>
      <w:outlineLvl w:val="9"/>
    </w:pPr>
  </w:style>
  <w:style w:type="paragraph" w:styleId="Header">
    <w:name w:val="header"/>
    <w:basedOn w:val="Normal"/>
    <w:link w:val="HeaderChar"/>
    <w:uiPriority w:val="99"/>
    <w:unhideWhenUsed/>
    <w:rsid w:val="00456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F2C"/>
  </w:style>
  <w:style w:type="paragraph" w:styleId="Footer">
    <w:name w:val="footer"/>
    <w:basedOn w:val="Normal"/>
    <w:link w:val="FooterChar"/>
    <w:uiPriority w:val="99"/>
    <w:unhideWhenUsed/>
    <w:rsid w:val="00456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F2C"/>
  </w:style>
  <w:style w:type="character" w:styleId="Hyperlink">
    <w:name w:val="Hyperlink"/>
    <w:basedOn w:val="DefaultParagraphFont"/>
    <w:uiPriority w:val="99"/>
    <w:unhideWhenUsed/>
    <w:rsid w:val="00456F2C"/>
    <w:rPr>
      <w:color w:val="6E6259" w:themeColor="hyperlink"/>
      <w:u w:val="single"/>
    </w:rPr>
  </w:style>
  <w:style w:type="paragraph" w:styleId="ListParagraph">
    <w:name w:val="List Paragraph"/>
    <w:basedOn w:val="Normal"/>
    <w:uiPriority w:val="34"/>
    <w:qFormat/>
    <w:rsid w:val="00F10FEA"/>
    <w:pPr>
      <w:ind w:left="720"/>
      <w:contextualSpacing/>
    </w:pPr>
  </w:style>
  <w:style w:type="table" w:styleId="TableGrid">
    <w:name w:val="Table Grid"/>
    <w:basedOn w:val="TableNormal"/>
    <w:uiPriority w:val="39"/>
    <w:rsid w:val="008E20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926E02"/>
    <w:pPr>
      <w:spacing w:after="0" w:line="240" w:lineRule="auto"/>
    </w:pPr>
    <w:tblPr>
      <w:tblStyleRowBandSize w:val="1"/>
      <w:tblStyleColBandSize w:val="1"/>
      <w:tblBorders>
        <w:top w:val="single" w:sz="4" w:space="0" w:color="34A5FF" w:themeColor="accent3" w:themeTint="99"/>
        <w:left w:val="single" w:sz="4" w:space="0" w:color="34A5FF" w:themeColor="accent3" w:themeTint="99"/>
        <w:bottom w:val="single" w:sz="4" w:space="0" w:color="34A5FF" w:themeColor="accent3" w:themeTint="99"/>
        <w:right w:val="single" w:sz="4" w:space="0" w:color="34A5FF" w:themeColor="accent3" w:themeTint="99"/>
        <w:insideH w:val="single" w:sz="4" w:space="0" w:color="34A5FF" w:themeColor="accent3" w:themeTint="99"/>
        <w:insideV w:val="single" w:sz="4" w:space="0" w:color="34A5FF" w:themeColor="accent3" w:themeTint="99"/>
      </w:tblBorders>
    </w:tblPr>
    <w:tblStylePr w:type="firstRow">
      <w:rPr>
        <w:b/>
        <w:bCs/>
        <w:color w:val="FFFFFF" w:themeColor="background1"/>
      </w:rPr>
      <w:tblPr/>
      <w:tcPr>
        <w:tcBorders>
          <w:top w:val="single" w:sz="4" w:space="0" w:color="0061AC" w:themeColor="accent3"/>
          <w:left w:val="single" w:sz="4" w:space="0" w:color="0061AC" w:themeColor="accent3"/>
          <w:bottom w:val="single" w:sz="4" w:space="0" w:color="0061AC" w:themeColor="accent3"/>
          <w:right w:val="single" w:sz="4" w:space="0" w:color="0061AC" w:themeColor="accent3"/>
          <w:insideH w:val="nil"/>
          <w:insideV w:val="nil"/>
        </w:tcBorders>
        <w:shd w:val="clear" w:color="auto" w:fill="0061AC" w:themeFill="accent3"/>
      </w:tcPr>
    </w:tblStylePr>
    <w:tblStylePr w:type="lastRow">
      <w:rPr>
        <w:b/>
        <w:bCs/>
      </w:rPr>
      <w:tblPr/>
      <w:tcPr>
        <w:tcBorders>
          <w:top w:val="double" w:sz="4" w:space="0" w:color="0061AC" w:themeColor="accent3"/>
        </w:tcBorders>
      </w:tc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table" w:customStyle="1" w:styleId="ScrollTableNormal">
    <w:name w:val="Scroll Table Normal"/>
    <w:basedOn w:val="TableNormal"/>
    <w:uiPriority w:val="99"/>
    <w:rsid w:val="00343F21"/>
    <w:pPr>
      <w:spacing w:before="60" w:after="60" w:line="240" w:lineRule="auto"/>
    </w:pPr>
    <w:rPr>
      <w:rFonts w:asciiTheme="minorHAnsi" w:hAnsiTheme="minorHAnsi"/>
      <w:sz w:val="24"/>
    </w:rPr>
    <w:tblPr/>
  </w:style>
  <w:style w:type="table" w:styleId="ListTable2-Accent3">
    <w:name w:val="List Table 2 Accent 3"/>
    <w:basedOn w:val="TableNormal"/>
    <w:uiPriority w:val="47"/>
    <w:rsid w:val="00343F21"/>
    <w:pPr>
      <w:spacing w:after="0" w:line="240" w:lineRule="auto"/>
    </w:pPr>
    <w:tblPr>
      <w:tblStyleRowBandSize w:val="1"/>
      <w:tblStyleColBandSize w:val="1"/>
      <w:tblBorders>
        <w:top w:val="single" w:sz="4" w:space="0" w:color="34A5FF" w:themeColor="accent3" w:themeTint="99"/>
        <w:bottom w:val="single" w:sz="4" w:space="0" w:color="34A5FF" w:themeColor="accent3" w:themeTint="99"/>
        <w:insideH w:val="single" w:sz="4" w:space="0" w:color="34A5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table" w:styleId="ListTable1Light-Accent3">
    <w:name w:val="List Table 1 Light Accent 3"/>
    <w:basedOn w:val="TableNormal"/>
    <w:uiPriority w:val="46"/>
    <w:rsid w:val="00343F21"/>
    <w:pPr>
      <w:spacing w:after="0" w:line="240" w:lineRule="auto"/>
    </w:pPr>
    <w:tblPr>
      <w:tblStyleRowBandSize w:val="1"/>
      <w:tblStyleColBandSize w:val="1"/>
    </w:tblPr>
    <w:tblStylePr w:type="firstRow">
      <w:rPr>
        <w:b/>
        <w:bCs/>
      </w:rPr>
      <w:tblPr/>
      <w:tcPr>
        <w:tcBorders>
          <w:bottom w:val="single" w:sz="4" w:space="0" w:color="34A5FF" w:themeColor="accent3" w:themeTint="99"/>
        </w:tcBorders>
      </w:tcPr>
    </w:tblStylePr>
    <w:tblStylePr w:type="lastRow">
      <w:rPr>
        <w:b/>
        <w:bCs/>
      </w:rPr>
      <w:tblPr/>
      <w:tcPr>
        <w:tcBorders>
          <w:top w:val="single" w:sz="4" w:space="0" w:color="34A5FF" w:themeColor="accent3" w:themeTint="99"/>
        </w:tcBorders>
      </w:tc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paragraph" w:styleId="z-TopofForm">
    <w:name w:val="HTML Top of Form"/>
    <w:basedOn w:val="Normal"/>
    <w:next w:val="Normal"/>
    <w:link w:val="z-TopofFormChar"/>
    <w:hidden/>
    <w:uiPriority w:val="99"/>
    <w:semiHidden/>
    <w:unhideWhenUsed/>
    <w:rsid w:val="00343F21"/>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343F21"/>
    <w:rPr>
      <w:rFonts w:ascii="Arial" w:eastAsia="Times New Roman" w:hAnsi="Arial" w:cs="Arial"/>
      <w:vanish/>
      <w:sz w:val="16"/>
      <w:szCs w:val="16"/>
      <w:lang w:val="en-US"/>
    </w:rPr>
  </w:style>
  <w:style w:type="table" w:styleId="ListTable1Light-Accent2">
    <w:name w:val="List Table 1 Light Accent 2"/>
    <w:basedOn w:val="TableNormal"/>
    <w:uiPriority w:val="46"/>
    <w:rsid w:val="00A73FD2"/>
    <w:pPr>
      <w:spacing w:after="0" w:line="240" w:lineRule="auto"/>
    </w:pPr>
    <w:tblPr>
      <w:tblStyleRowBandSize w:val="1"/>
      <w:tblStyleColBandSize w:val="1"/>
    </w:tblPr>
    <w:tblStylePr w:type="firstRow">
      <w:rPr>
        <w:b/>
        <w:bCs/>
      </w:rPr>
      <w:tblPr/>
      <w:tcPr>
        <w:tcBorders>
          <w:bottom w:val="single" w:sz="4" w:space="0" w:color="51D1FF" w:themeColor="accent2" w:themeTint="99"/>
        </w:tcBorders>
      </w:tcPr>
    </w:tblStylePr>
    <w:tblStylePr w:type="lastRow">
      <w:rPr>
        <w:b/>
        <w:bCs/>
      </w:rPr>
      <w:tblPr/>
      <w:tcPr>
        <w:tcBorders>
          <w:top w:val="single" w:sz="4" w:space="0" w:color="51D1FF" w:themeColor="accent2" w:themeTint="99"/>
        </w:tcBorders>
      </w:tcPr>
    </w:tblStylePr>
    <w:tblStylePr w:type="firstCol">
      <w:rPr>
        <w:b/>
        <w:bCs/>
      </w:rPr>
    </w:tblStylePr>
    <w:tblStylePr w:type="lastCol">
      <w:rPr>
        <w:b/>
        <w:bCs/>
      </w:rPr>
    </w:tblStylePr>
    <w:tblStylePr w:type="band1Vert">
      <w:tblPr/>
      <w:tcPr>
        <w:shd w:val="clear" w:color="auto" w:fill="C5EFFF" w:themeFill="accent2" w:themeFillTint="33"/>
      </w:tcPr>
    </w:tblStylePr>
    <w:tblStylePr w:type="band1Horz">
      <w:tblPr/>
      <w:tcPr>
        <w:shd w:val="clear" w:color="auto" w:fill="C5EFFF" w:themeFill="accent2" w:themeFillTint="33"/>
      </w:tcPr>
    </w:tblStylePr>
  </w:style>
  <w:style w:type="table" w:styleId="ListTable1Light-Accent4">
    <w:name w:val="List Table 1 Light Accent 4"/>
    <w:basedOn w:val="TableNormal"/>
    <w:uiPriority w:val="46"/>
    <w:rsid w:val="004122A3"/>
    <w:pPr>
      <w:spacing w:after="0" w:line="240" w:lineRule="auto"/>
    </w:pPr>
    <w:tblPr>
      <w:tblStyleRowBandSize w:val="1"/>
      <w:tblStyleColBandSize w:val="1"/>
    </w:tblPr>
    <w:tblStylePr w:type="firstRow">
      <w:rPr>
        <w:b/>
        <w:bCs/>
      </w:rPr>
      <w:tblPr/>
      <w:tcPr>
        <w:tcBorders>
          <w:bottom w:val="single" w:sz="4" w:space="0" w:color="FFDC78" w:themeColor="accent4" w:themeTint="99"/>
        </w:tcBorders>
      </w:tcPr>
    </w:tblStylePr>
    <w:tblStylePr w:type="lastRow">
      <w:rPr>
        <w:b/>
        <w:bCs/>
      </w:rPr>
      <w:tblPr/>
      <w:tcPr>
        <w:tcBorders>
          <w:top w:val="single" w:sz="4" w:space="0" w:color="FFDC78" w:themeColor="accent4" w:themeTint="99"/>
        </w:tcBorders>
      </w:tcPr>
    </w:tblStylePr>
    <w:tblStylePr w:type="firstCol">
      <w:rPr>
        <w:b/>
        <w:bCs/>
      </w:rPr>
    </w:tblStylePr>
    <w:tblStylePr w:type="lastCol">
      <w:rPr>
        <w:b/>
        <w:bCs/>
      </w:rPr>
    </w:tblStylePr>
    <w:tblStylePr w:type="band1Vert">
      <w:tblPr/>
      <w:tcPr>
        <w:shd w:val="clear" w:color="auto" w:fill="FFF3D2" w:themeFill="accent4" w:themeFillTint="33"/>
      </w:tcPr>
    </w:tblStylePr>
    <w:tblStylePr w:type="band1Horz">
      <w:tblPr/>
      <w:tcPr>
        <w:shd w:val="clear" w:color="auto" w:fill="FFF3D2" w:themeFill="accent4" w:themeFillTint="33"/>
      </w:tcPr>
    </w:tblStylePr>
  </w:style>
  <w:style w:type="paragraph" w:styleId="TOC1">
    <w:name w:val="toc 1"/>
    <w:basedOn w:val="Normal"/>
    <w:next w:val="Normal"/>
    <w:autoRedefine/>
    <w:uiPriority w:val="39"/>
    <w:unhideWhenUsed/>
    <w:rsid w:val="00164EB8"/>
    <w:pPr>
      <w:tabs>
        <w:tab w:val="right" w:leader="dot" w:pos="8505"/>
      </w:tabs>
      <w:spacing w:after="100"/>
    </w:pPr>
  </w:style>
  <w:style w:type="paragraph" w:styleId="TOC2">
    <w:name w:val="toc 2"/>
    <w:basedOn w:val="Normal"/>
    <w:next w:val="Normal"/>
    <w:autoRedefine/>
    <w:uiPriority w:val="39"/>
    <w:unhideWhenUsed/>
    <w:rsid w:val="00164EB8"/>
    <w:pPr>
      <w:tabs>
        <w:tab w:val="right" w:leader="dot" w:pos="8505"/>
      </w:tabs>
      <w:spacing w:after="100"/>
      <w:ind w:left="240"/>
    </w:pPr>
  </w:style>
  <w:style w:type="paragraph" w:styleId="TOC3">
    <w:name w:val="toc 3"/>
    <w:basedOn w:val="Normal"/>
    <w:next w:val="Normal"/>
    <w:autoRedefine/>
    <w:uiPriority w:val="39"/>
    <w:unhideWhenUsed/>
    <w:rsid w:val="007016B7"/>
    <w:pPr>
      <w:tabs>
        <w:tab w:val="left" w:pos="1320"/>
        <w:tab w:val="right" w:leader="dot" w:pos="8505"/>
      </w:tabs>
      <w:spacing w:after="100"/>
      <w:ind w:left="480"/>
    </w:pPr>
  </w:style>
  <w:style w:type="character" w:styleId="CommentReference">
    <w:name w:val="annotation reference"/>
    <w:basedOn w:val="DefaultParagraphFont"/>
    <w:uiPriority w:val="99"/>
    <w:semiHidden/>
    <w:unhideWhenUsed/>
    <w:rsid w:val="00234A13"/>
    <w:rPr>
      <w:sz w:val="16"/>
      <w:szCs w:val="16"/>
    </w:rPr>
  </w:style>
  <w:style w:type="paragraph" w:styleId="CommentText">
    <w:name w:val="annotation text"/>
    <w:basedOn w:val="Normal"/>
    <w:link w:val="CommentTextChar"/>
    <w:uiPriority w:val="99"/>
    <w:semiHidden/>
    <w:unhideWhenUsed/>
    <w:rsid w:val="00234A13"/>
    <w:pPr>
      <w:spacing w:line="240" w:lineRule="auto"/>
    </w:pPr>
    <w:rPr>
      <w:sz w:val="20"/>
      <w:szCs w:val="20"/>
    </w:rPr>
  </w:style>
  <w:style w:type="character" w:customStyle="1" w:styleId="CommentTextChar">
    <w:name w:val="Comment Text Char"/>
    <w:basedOn w:val="DefaultParagraphFont"/>
    <w:link w:val="CommentText"/>
    <w:uiPriority w:val="99"/>
    <w:semiHidden/>
    <w:rsid w:val="00234A13"/>
    <w:rPr>
      <w:rFonts w:asciiTheme="minorHAnsi" w:hAnsiTheme="minorHAnsi" w:cstheme="minorHAnsi"/>
      <w:sz w:val="20"/>
    </w:rPr>
  </w:style>
  <w:style w:type="paragraph" w:styleId="CommentSubject">
    <w:name w:val="annotation subject"/>
    <w:basedOn w:val="CommentText"/>
    <w:next w:val="CommentText"/>
    <w:link w:val="CommentSubjectChar"/>
    <w:uiPriority w:val="99"/>
    <w:semiHidden/>
    <w:unhideWhenUsed/>
    <w:rsid w:val="00234A13"/>
    <w:rPr>
      <w:b/>
      <w:bCs/>
    </w:rPr>
  </w:style>
  <w:style w:type="character" w:customStyle="1" w:styleId="CommentSubjectChar">
    <w:name w:val="Comment Subject Char"/>
    <w:basedOn w:val="CommentTextChar"/>
    <w:link w:val="CommentSubject"/>
    <w:uiPriority w:val="99"/>
    <w:semiHidden/>
    <w:rsid w:val="00234A13"/>
    <w:rPr>
      <w:rFonts w:asciiTheme="minorHAnsi" w:hAnsiTheme="minorHAnsi" w:cstheme="minorHAnsi"/>
      <w:b/>
      <w:bCs/>
      <w:sz w:val="20"/>
    </w:rPr>
  </w:style>
  <w:style w:type="paragraph" w:styleId="BalloonText">
    <w:name w:val="Balloon Text"/>
    <w:basedOn w:val="Normal"/>
    <w:link w:val="BalloonTextChar"/>
    <w:uiPriority w:val="99"/>
    <w:semiHidden/>
    <w:unhideWhenUsed/>
    <w:rsid w:val="00234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A13"/>
    <w:rPr>
      <w:rFonts w:ascii="Segoe UI" w:hAnsi="Segoe UI" w:cs="Segoe UI"/>
      <w:sz w:val="18"/>
      <w:szCs w:val="18"/>
    </w:rPr>
  </w:style>
  <w:style w:type="table" w:styleId="ListTable6Colorful-Accent2">
    <w:name w:val="List Table 6 Colorful Accent 2"/>
    <w:basedOn w:val="TableNormal"/>
    <w:uiPriority w:val="51"/>
    <w:rsid w:val="008154ED"/>
    <w:pPr>
      <w:spacing w:after="0" w:line="240" w:lineRule="auto"/>
    </w:pPr>
    <w:rPr>
      <w:color w:val="0079A5" w:themeColor="accent2" w:themeShade="BF"/>
    </w:rPr>
    <w:tblPr>
      <w:tblStyleRowBandSize w:val="1"/>
      <w:tblStyleColBandSize w:val="1"/>
      <w:tblBorders>
        <w:top w:val="single" w:sz="4" w:space="0" w:color="00A3DD" w:themeColor="accent2"/>
        <w:bottom w:val="single" w:sz="4" w:space="0" w:color="00A3DD" w:themeColor="accent2"/>
      </w:tblBorders>
    </w:tblPr>
    <w:tblStylePr w:type="firstRow">
      <w:rPr>
        <w:b/>
        <w:bCs/>
      </w:rPr>
      <w:tblPr/>
      <w:tcPr>
        <w:tcBorders>
          <w:bottom w:val="single" w:sz="4" w:space="0" w:color="00A3DD" w:themeColor="accent2"/>
        </w:tcBorders>
      </w:tcPr>
    </w:tblStylePr>
    <w:tblStylePr w:type="lastRow">
      <w:rPr>
        <w:b/>
        <w:bCs/>
      </w:rPr>
      <w:tblPr/>
      <w:tcPr>
        <w:tcBorders>
          <w:top w:val="double" w:sz="4" w:space="0" w:color="00A3DD" w:themeColor="accent2"/>
        </w:tcBorders>
      </w:tcPr>
    </w:tblStylePr>
    <w:tblStylePr w:type="firstCol">
      <w:rPr>
        <w:b/>
        <w:bCs/>
      </w:rPr>
    </w:tblStylePr>
    <w:tblStylePr w:type="lastCol">
      <w:rPr>
        <w:b/>
        <w:bCs/>
      </w:rPr>
    </w:tblStylePr>
    <w:tblStylePr w:type="band1Vert">
      <w:tblPr/>
      <w:tcPr>
        <w:shd w:val="clear" w:color="auto" w:fill="C5EFFF" w:themeFill="accent2" w:themeFillTint="33"/>
      </w:tcPr>
    </w:tblStylePr>
    <w:tblStylePr w:type="band1Horz">
      <w:tblPr/>
      <w:tcPr>
        <w:shd w:val="clear" w:color="auto" w:fill="C5EFFF" w:themeFill="accent2" w:themeFillTint="33"/>
      </w:tcPr>
    </w:tblStylePr>
  </w:style>
  <w:style w:type="paragraph" w:customStyle="1" w:styleId="Text">
    <w:name w:val="Text"/>
    <w:basedOn w:val="Normal"/>
    <w:rsid w:val="0068446D"/>
    <w:pPr>
      <w:spacing w:after="60" w:line="240" w:lineRule="auto"/>
    </w:pPr>
    <w:rPr>
      <w:rFonts w:ascii="Arial Narrow" w:eastAsia="Times New Roman" w:hAnsi="Arial Narrow" w:cs="Times New Roman"/>
      <w:sz w:val="22"/>
    </w:rPr>
  </w:style>
  <w:style w:type="table" w:styleId="GridTable2-Accent2">
    <w:name w:val="Grid Table 2 Accent 2"/>
    <w:basedOn w:val="TableNormal"/>
    <w:uiPriority w:val="47"/>
    <w:rsid w:val="00F634B5"/>
    <w:pPr>
      <w:spacing w:after="0" w:line="240" w:lineRule="auto"/>
    </w:pPr>
    <w:tblPr>
      <w:tblStyleRowBandSize w:val="1"/>
      <w:tblStyleColBandSize w:val="1"/>
      <w:tblBorders>
        <w:top w:val="single" w:sz="2" w:space="0" w:color="51D1FF" w:themeColor="accent2" w:themeTint="99"/>
        <w:bottom w:val="single" w:sz="2" w:space="0" w:color="51D1FF" w:themeColor="accent2" w:themeTint="99"/>
        <w:insideH w:val="single" w:sz="2" w:space="0" w:color="51D1FF" w:themeColor="accent2" w:themeTint="99"/>
        <w:insideV w:val="single" w:sz="2" w:space="0" w:color="51D1FF" w:themeColor="accent2" w:themeTint="99"/>
      </w:tblBorders>
    </w:tblPr>
    <w:tblStylePr w:type="firstRow">
      <w:rPr>
        <w:b/>
        <w:bCs/>
      </w:rPr>
      <w:tblPr/>
      <w:tcPr>
        <w:tcBorders>
          <w:top w:val="nil"/>
          <w:bottom w:val="single" w:sz="12" w:space="0" w:color="51D1FF" w:themeColor="accent2" w:themeTint="99"/>
          <w:insideH w:val="nil"/>
          <w:insideV w:val="nil"/>
        </w:tcBorders>
        <w:shd w:val="clear" w:color="auto" w:fill="FFFFFF" w:themeFill="background1"/>
      </w:tcPr>
    </w:tblStylePr>
    <w:tblStylePr w:type="lastRow">
      <w:rPr>
        <w:b/>
        <w:bCs/>
      </w:rPr>
      <w:tblPr/>
      <w:tcPr>
        <w:tcBorders>
          <w:top w:val="double" w:sz="2" w:space="0" w:color="51D1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EFFF" w:themeFill="accent2" w:themeFillTint="33"/>
      </w:tcPr>
    </w:tblStylePr>
    <w:tblStylePr w:type="band1Horz">
      <w:tblPr/>
      <w:tcPr>
        <w:shd w:val="clear" w:color="auto" w:fill="C5EFFF"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yoursay.bayside.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www.bayside.vic.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ED5EC7-5072-430F-A43C-576AA30127DE}" type="doc">
      <dgm:prSet loTypeId="urn:microsoft.com/office/officeart/2011/layout/CircleProcess" loCatId="process" qsTypeId="urn:microsoft.com/office/officeart/2005/8/quickstyle/simple1" qsCatId="simple" csTypeId="urn:microsoft.com/office/officeart/2005/8/colors/accent2_4" csCatId="accent2" phldr="1"/>
      <dgm:spPr/>
    </dgm:pt>
    <dgm:pt modelId="{D3EE62A9-785C-4710-B6B3-E95DC6B250D1}">
      <dgm:prSet phldrT="[Text]"/>
      <dgm:spPr/>
      <dgm:t>
        <a:bodyPr/>
        <a:lstStyle/>
        <a:p>
          <a:r>
            <a:rPr lang="en-AU" b="1"/>
            <a:t>Analysis: </a:t>
          </a:r>
          <a:r>
            <a:rPr lang="en-AU"/>
            <a:t>Review related documentation</a:t>
          </a:r>
        </a:p>
      </dgm:t>
    </dgm:pt>
    <dgm:pt modelId="{C635A522-0FA3-457A-AD49-4A1F88C8E36C}" type="parTrans" cxnId="{CC8785F8-7268-47B2-A445-209E653F540A}">
      <dgm:prSet/>
      <dgm:spPr/>
      <dgm:t>
        <a:bodyPr/>
        <a:lstStyle/>
        <a:p>
          <a:endParaRPr lang="en-AU"/>
        </a:p>
      </dgm:t>
    </dgm:pt>
    <dgm:pt modelId="{7E02895B-BB38-460B-AD09-C1A1B8AC57A1}" type="sibTrans" cxnId="{CC8785F8-7268-47B2-A445-209E653F540A}">
      <dgm:prSet/>
      <dgm:spPr/>
      <dgm:t>
        <a:bodyPr/>
        <a:lstStyle/>
        <a:p>
          <a:endParaRPr lang="en-AU"/>
        </a:p>
      </dgm:t>
    </dgm:pt>
    <dgm:pt modelId="{C42DEC23-1A16-435F-A877-BA2751AC5A78}">
      <dgm:prSet phldrT="[Text]"/>
      <dgm:spPr/>
      <dgm:t>
        <a:bodyPr/>
        <a:lstStyle/>
        <a:p>
          <a:r>
            <a:rPr lang="en-AU" b="1"/>
            <a:t>Community engagement</a:t>
          </a:r>
        </a:p>
      </dgm:t>
    </dgm:pt>
    <dgm:pt modelId="{2CE0BABC-E3C3-4593-B3EA-890B510F32AE}" type="parTrans" cxnId="{64515F49-C71F-45E7-A680-1F1E0813779E}">
      <dgm:prSet/>
      <dgm:spPr/>
      <dgm:t>
        <a:bodyPr/>
        <a:lstStyle/>
        <a:p>
          <a:endParaRPr lang="en-AU"/>
        </a:p>
      </dgm:t>
    </dgm:pt>
    <dgm:pt modelId="{2E27D09A-2E0B-4C44-8071-23910AAD1782}" type="sibTrans" cxnId="{64515F49-C71F-45E7-A680-1F1E0813779E}">
      <dgm:prSet/>
      <dgm:spPr/>
      <dgm:t>
        <a:bodyPr/>
        <a:lstStyle/>
        <a:p>
          <a:endParaRPr lang="en-AU"/>
        </a:p>
      </dgm:t>
    </dgm:pt>
    <dgm:pt modelId="{CDF5F804-184D-4D97-937B-17461E465F9B}">
      <dgm:prSet phldrT="[Text]"/>
      <dgm:spPr/>
      <dgm:t>
        <a:bodyPr/>
        <a:lstStyle/>
        <a:p>
          <a:r>
            <a:rPr lang="en-AU" b="1"/>
            <a:t>Develop Draft Strategy</a:t>
          </a:r>
        </a:p>
      </dgm:t>
    </dgm:pt>
    <dgm:pt modelId="{4B15C279-22A2-4336-B500-178E3525AD9A}" type="parTrans" cxnId="{77FAA3BF-5945-4D63-AA95-7554A6FE13C5}">
      <dgm:prSet/>
      <dgm:spPr/>
      <dgm:t>
        <a:bodyPr/>
        <a:lstStyle/>
        <a:p>
          <a:endParaRPr lang="en-AU"/>
        </a:p>
      </dgm:t>
    </dgm:pt>
    <dgm:pt modelId="{84E5E55F-62F4-482A-AC26-FEDF7B30CC37}" type="sibTrans" cxnId="{77FAA3BF-5945-4D63-AA95-7554A6FE13C5}">
      <dgm:prSet/>
      <dgm:spPr/>
      <dgm:t>
        <a:bodyPr/>
        <a:lstStyle/>
        <a:p>
          <a:endParaRPr lang="en-AU"/>
        </a:p>
      </dgm:t>
    </dgm:pt>
    <dgm:pt modelId="{992CBDBD-5166-472E-B9B2-6DD8BD7ABBAB}">
      <dgm:prSet phldrT="[Text]"/>
      <dgm:spPr/>
      <dgm:t>
        <a:bodyPr/>
        <a:lstStyle/>
        <a:p>
          <a:r>
            <a:rPr lang="en-AU" b="1"/>
            <a:t>Update Strategy</a:t>
          </a:r>
          <a:r>
            <a:rPr lang="en-AU"/>
            <a:t>: Present to Council for adoption</a:t>
          </a:r>
        </a:p>
      </dgm:t>
    </dgm:pt>
    <dgm:pt modelId="{57D82D93-0C31-4CEC-8B2F-A36B4F3C0B96}" type="parTrans" cxnId="{5D5DAA4F-C132-4001-965C-870AAC0C3AAE}">
      <dgm:prSet/>
      <dgm:spPr/>
      <dgm:t>
        <a:bodyPr/>
        <a:lstStyle/>
        <a:p>
          <a:endParaRPr lang="en-AU"/>
        </a:p>
      </dgm:t>
    </dgm:pt>
    <dgm:pt modelId="{D47F9E10-9A8F-4F88-B4D2-F64B30AF088E}" type="sibTrans" cxnId="{5D5DAA4F-C132-4001-965C-870AAC0C3AAE}">
      <dgm:prSet/>
      <dgm:spPr/>
      <dgm:t>
        <a:bodyPr/>
        <a:lstStyle/>
        <a:p>
          <a:endParaRPr lang="en-AU"/>
        </a:p>
      </dgm:t>
    </dgm:pt>
    <dgm:pt modelId="{7D264A8B-1ED4-4105-8243-B68A347CA721}">
      <dgm:prSet phldrT="[Text]"/>
      <dgm:spPr/>
      <dgm:t>
        <a:bodyPr/>
        <a:lstStyle/>
        <a:p>
          <a:r>
            <a:rPr lang="en-AU" b="1"/>
            <a:t>Community feedback on Draft Strategy</a:t>
          </a:r>
        </a:p>
      </dgm:t>
    </dgm:pt>
    <dgm:pt modelId="{F345A8A2-9260-4734-80F1-2E12B156730E}" type="parTrans" cxnId="{6478B8CC-C9C5-4E3C-9E8A-9A417E17D954}">
      <dgm:prSet/>
      <dgm:spPr/>
      <dgm:t>
        <a:bodyPr/>
        <a:lstStyle/>
        <a:p>
          <a:endParaRPr lang="en-AU"/>
        </a:p>
      </dgm:t>
    </dgm:pt>
    <dgm:pt modelId="{6C2704C0-003B-4325-8678-6444AC574E53}" type="sibTrans" cxnId="{6478B8CC-C9C5-4E3C-9E8A-9A417E17D954}">
      <dgm:prSet/>
      <dgm:spPr/>
      <dgm:t>
        <a:bodyPr/>
        <a:lstStyle/>
        <a:p>
          <a:endParaRPr lang="en-AU"/>
        </a:p>
      </dgm:t>
    </dgm:pt>
    <dgm:pt modelId="{D3EB2165-0F0B-487B-B778-5D400398C314}" type="pres">
      <dgm:prSet presAssocID="{E5ED5EC7-5072-430F-A43C-576AA30127DE}" presName="Name0" presStyleCnt="0">
        <dgm:presLayoutVars>
          <dgm:chMax val="11"/>
          <dgm:chPref val="11"/>
          <dgm:dir/>
          <dgm:resizeHandles/>
        </dgm:presLayoutVars>
      </dgm:prSet>
      <dgm:spPr/>
    </dgm:pt>
    <dgm:pt modelId="{85C86E86-4314-4CBB-B020-ACABC778F82D}" type="pres">
      <dgm:prSet presAssocID="{992CBDBD-5166-472E-B9B2-6DD8BD7ABBAB}" presName="Accent5" presStyleCnt="0"/>
      <dgm:spPr/>
    </dgm:pt>
    <dgm:pt modelId="{73990009-249D-4FD9-A39A-4E6767DCE4D2}" type="pres">
      <dgm:prSet presAssocID="{992CBDBD-5166-472E-B9B2-6DD8BD7ABBAB}" presName="Accent" presStyleLbl="node1" presStyleIdx="0" presStyleCnt="5"/>
      <dgm:spPr/>
    </dgm:pt>
    <dgm:pt modelId="{F9A184B4-3DB3-428F-BEDE-5C693599D282}" type="pres">
      <dgm:prSet presAssocID="{992CBDBD-5166-472E-B9B2-6DD8BD7ABBAB}" presName="ParentBackground5" presStyleCnt="0"/>
      <dgm:spPr/>
    </dgm:pt>
    <dgm:pt modelId="{3C332225-C943-4122-AEF7-D6C31094F2FC}" type="pres">
      <dgm:prSet presAssocID="{992CBDBD-5166-472E-B9B2-6DD8BD7ABBAB}" presName="ParentBackground" presStyleLbl="fgAcc1" presStyleIdx="0" presStyleCnt="5"/>
      <dgm:spPr/>
      <dgm:t>
        <a:bodyPr/>
        <a:lstStyle/>
        <a:p>
          <a:endParaRPr lang="en-AU"/>
        </a:p>
      </dgm:t>
    </dgm:pt>
    <dgm:pt modelId="{4A148B5A-AEEE-4E1F-801A-C92231535065}" type="pres">
      <dgm:prSet presAssocID="{992CBDBD-5166-472E-B9B2-6DD8BD7ABBAB}" presName="Parent5" presStyleLbl="revTx" presStyleIdx="0" presStyleCnt="0">
        <dgm:presLayoutVars>
          <dgm:chMax val="1"/>
          <dgm:chPref val="1"/>
          <dgm:bulletEnabled val="1"/>
        </dgm:presLayoutVars>
      </dgm:prSet>
      <dgm:spPr/>
      <dgm:t>
        <a:bodyPr/>
        <a:lstStyle/>
        <a:p>
          <a:endParaRPr lang="en-AU"/>
        </a:p>
      </dgm:t>
    </dgm:pt>
    <dgm:pt modelId="{C6EF6614-33C4-4239-BD78-AE984C330F21}" type="pres">
      <dgm:prSet presAssocID="{7D264A8B-1ED4-4105-8243-B68A347CA721}" presName="Accent4" presStyleCnt="0"/>
      <dgm:spPr/>
    </dgm:pt>
    <dgm:pt modelId="{90B92C64-D41F-44CD-B5FE-15623D37140E}" type="pres">
      <dgm:prSet presAssocID="{7D264A8B-1ED4-4105-8243-B68A347CA721}" presName="Accent" presStyleLbl="node1" presStyleIdx="1" presStyleCnt="5"/>
      <dgm:spPr/>
    </dgm:pt>
    <dgm:pt modelId="{E2B80BD3-2134-45A6-870C-A81E18C63578}" type="pres">
      <dgm:prSet presAssocID="{7D264A8B-1ED4-4105-8243-B68A347CA721}" presName="ParentBackground4" presStyleCnt="0"/>
      <dgm:spPr/>
    </dgm:pt>
    <dgm:pt modelId="{CEA710E0-7A33-45B5-97E2-6C5360322A09}" type="pres">
      <dgm:prSet presAssocID="{7D264A8B-1ED4-4105-8243-B68A347CA721}" presName="ParentBackground" presStyleLbl="fgAcc1" presStyleIdx="1" presStyleCnt="5"/>
      <dgm:spPr/>
      <dgm:t>
        <a:bodyPr/>
        <a:lstStyle/>
        <a:p>
          <a:endParaRPr lang="en-AU"/>
        </a:p>
      </dgm:t>
    </dgm:pt>
    <dgm:pt modelId="{2C59762F-21F5-4294-BACE-CB62BB2CC45A}" type="pres">
      <dgm:prSet presAssocID="{7D264A8B-1ED4-4105-8243-B68A347CA721}" presName="Parent4" presStyleLbl="revTx" presStyleIdx="0" presStyleCnt="0">
        <dgm:presLayoutVars>
          <dgm:chMax val="1"/>
          <dgm:chPref val="1"/>
          <dgm:bulletEnabled val="1"/>
        </dgm:presLayoutVars>
      </dgm:prSet>
      <dgm:spPr/>
      <dgm:t>
        <a:bodyPr/>
        <a:lstStyle/>
        <a:p>
          <a:endParaRPr lang="en-AU"/>
        </a:p>
      </dgm:t>
    </dgm:pt>
    <dgm:pt modelId="{D285F407-0CAE-449A-A14F-DB3C4209AF07}" type="pres">
      <dgm:prSet presAssocID="{CDF5F804-184D-4D97-937B-17461E465F9B}" presName="Accent3" presStyleCnt="0"/>
      <dgm:spPr/>
    </dgm:pt>
    <dgm:pt modelId="{F13C0ABB-D6F4-4A47-851C-C77B49C2950E}" type="pres">
      <dgm:prSet presAssocID="{CDF5F804-184D-4D97-937B-17461E465F9B}" presName="Accent" presStyleLbl="node1" presStyleIdx="2" presStyleCnt="5"/>
      <dgm:spPr/>
    </dgm:pt>
    <dgm:pt modelId="{D7E24011-686C-4A02-9174-A3F1A8FCEA3A}" type="pres">
      <dgm:prSet presAssocID="{CDF5F804-184D-4D97-937B-17461E465F9B}" presName="ParentBackground3" presStyleCnt="0"/>
      <dgm:spPr/>
    </dgm:pt>
    <dgm:pt modelId="{E958FC2B-4AA5-4EC4-97E3-1A7AB9D8342F}" type="pres">
      <dgm:prSet presAssocID="{CDF5F804-184D-4D97-937B-17461E465F9B}" presName="ParentBackground" presStyleLbl="fgAcc1" presStyleIdx="2" presStyleCnt="5"/>
      <dgm:spPr/>
      <dgm:t>
        <a:bodyPr/>
        <a:lstStyle/>
        <a:p>
          <a:endParaRPr lang="en-AU"/>
        </a:p>
      </dgm:t>
    </dgm:pt>
    <dgm:pt modelId="{A19393EF-1CAB-4610-8CD4-57FE59B46CDD}" type="pres">
      <dgm:prSet presAssocID="{CDF5F804-184D-4D97-937B-17461E465F9B}" presName="Parent3" presStyleLbl="revTx" presStyleIdx="0" presStyleCnt="0">
        <dgm:presLayoutVars>
          <dgm:chMax val="1"/>
          <dgm:chPref val="1"/>
          <dgm:bulletEnabled val="1"/>
        </dgm:presLayoutVars>
      </dgm:prSet>
      <dgm:spPr/>
      <dgm:t>
        <a:bodyPr/>
        <a:lstStyle/>
        <a:p>
          <a:endParaRPr lang="en-AU"/>
        </a:p>
      </dgm:t>
    </dgm:pt>
    <dgm:pt modelId="{7EE1AF56-2513-49C4-A23A-D45CFBC8CC7B}" type="pres">
      <dgm:prSet presAssocID="{C42DEC23-1A16-435F-A877-BA2751AC5A78}" presName="Accent2" presStyleCnt="0"/>
      <dgm:spPr/>
    </dgm:pt>
    <dgm:pt modelId="{5CF1769F-CC2B-424B-AEA6-7D80A9E100F8}" type="pres">
      <dgm:prSet presAssocID="{C42DEC23-1A16-435F-A877-BA2751AC5A78}" presName="Accent" presStyleLbl="node1" presStyleIdx="3" presStyleCnt="5"/>
      <dgm:spPr/>
    </dgm:pt>
    <dgm:pt modelId="{ED9928F5-8DC6-4498-B6CB-3F01F276880F}" type="pres">
      <dgm:prSet presAssocID="{C42DEC23-1A16-435F-A877-BA2751AC5A78}" presName="ParentBackground2" presStyleCnt="0"/>
      <dgm:spPr/>
    </dgm:pt>
    <dgm:pt modelId="{AF8E8E59-7F9C-43F9-9536-FDF086446061}" type="pres">
      <dgm:prSet presAssocID="{C42DEC23-1A16-435F-A877-BA2751AC5A78}" presName="ParentBackground" presStyleLbl="fgAcc1" presStyleIdx="3" presStyleCnt="5"/>
      <dgm:spPr/>
      <dgm:t>
        <a:bodyPr/>
        <a:lstStyle/>
        <a:p>
          <a:endParaRPr lang="en-AU"/>
        </a:p>
      </dgm:t>
    </dgm:pt>
    <dgm:pt modelId="{43BA717F-B0B7-4A39-A7CC-D4A2F7ACDED9}" type="pres">
      <dgm:prSet presAssocID="{C42DEC23-1A16-435F-A877-BA2751AC5A78}" presName="Parent2" presStyleLbl="revTx" presStyleIdx="0" presStyleCnt="0">
        <dgm:presLayoutVars>
          <dgm:chMax val="1"/>
          <dgm:chPref val="1"/>
          <dgm:bulletEnabled val="1"/>
        </dgm:presLayoutVars>
      </dgm:prSet>
      <dgm:spPr/>
      <dgm:t>
        <a:bodyPr/>
        <a:lstStyle/>
        <a:p>
          <a:endParaRPr lang="en-AU"/>
        </a:p>
      </dgm:t>
    </dgm:pt>
    <dgm:pt modelId="{4A359C8B-54D7-4DE3-B135-BF533DCEEDF8}" type="pres">
      <dgm:prSet presAssocID="{D3EE62A9-785C-4710-B6B3-E95DC6B250D1}" presName="Accent1" presStyleCnt="0"/>
      <dgm:spPr/>
    </dgm:pt>
    <dgm:pt modelId="{20363D4B-8AE0-4840-BD72-2E3C598E2593}" type="pres">
      <dgm:prSet presAssocID="{D3EE62A9-785C-4710-B6B3-E95DC6B250D1}" presName="Accent" presStyleLbl="node1" presStyleIdx="4" presStyleCnt="5"/>
      <dgm:spPr/>
    </dgm:pt>
    <dgm:pt modelId="{1E835E6E-BA5A-48BA-991C-363436E67D20}" type="pres">
      <dgm:prSet presAssocID="{D3EE62A9-785C-4710-B6B3-E95DC6B250D1}" presName="ParentBackground1" presStyleCnt="0"/>
      <dgm:spPr/>
    </dgm:pt>
    <dgm:pt modelId="{109A116A-2C18-4963-8950-2769250754DA}" type="pres">
      <dgm:prSet presAssocID="{D3EE62A9-785C-4710-B6B3-E95DC6B250D1}" presName="ParentBackground" presStyleLbl="fgAcc1" presStyleIdx="4" presStyleCnt="5"/>
      <dgm:spPr/>
      <dgm:t>
        <a:bodyPr/>
        <a:lstStyle/>
        <a:p>
          <a:endParaRPr lang="en-AU"/>
        </a:p>
      </dgm:t>
    </dgm:pt>
    <dgm:pt modelId="{9B7843BE-F247-4410-B771-1333117C5003}" type="pres">
      <dgm:prSet presAssocID="{D3EE62A9-785C-4710-B6B3-E95DC6B250D1}" presName="Parent1" presStyleLbl="revTx" presStyleIdx="0" presStyleCnt="0">
        <dgm:presLayoutVars>
          <dgm:chMax val="1"/>
          <dgm:chPref val="1"/>
          <dgm:bulletEnabled val="1"/>
        </dgm:presLayoutVars>
      </dgm:prSet>
      <dgm:spPr/>
      <dgm:t>
        <a:bodyPr/>
        <a:lstStyle/>
        <a:p>
          <a:endParaRPr lang="en-AU"/>
        </a:p>
      </dgm:t>
    </dgm:pt>
  </dgm:ptLst>
  <dgm:cxnLst>
    <dgm:cxn modelId="{77F5C00C-12CB-47AB-B860-44E4E306B55D}" type="presOf" srcId="{CDF5F804-184D-4D97-937B-17461E465F9B}" destId="{A19393EF-1CAB-4610-8CD4-57FE59B46CDD}" srcOrd="1" destOrd="0" presId="urn:microsoft.com/office/officeart/2011/layout/CircleProcess"/>
    <dgm:cxn modelId="{E5243329-B8C7-4667-96CA-91CF867D99EA}" type="presOf" srcId="{D3EE62A9-785C-4710-B6B3-E95DC6B250D1}" destId="{109A116A-2C18-4963-8950-2769250754DA}" srcOrd="0" destOrd="0" presId="urn:microsoft.com/office/officeart/2011/layout/CircleProcess"/>
    <dgm:cxn modelId="{6478B8CC-C9C5-4E3C-9E8A-9A417E17D954}" srcId="{E5ED5EC7-5072-430F-A43C-576AA30127DE}" destId="{7D264A8B-1ED4-4105-8243-B68A347CA721}" srcOrd="3" destOrd="0" parTransId="{F345A8A2-9260-4734-80F1-2E12B156730E}" sibTransId="{6C2704C0-003B-4325-8678-6444AC574E53}"/>
    <dgm:cxn modelId="{E883F4E8-861A-40FE-AFBF-57B2AE5446C2}" type="presOf" srcId="{CDF5F804-184D-4D97-937B-17461E465F9B}" destId="{E958FC2B-4AA5-4EC4-97E3-1A7AB9D8342F}" srcOrd="0" destOrd="0" presId="urn:microsoft.com/office/officeart/2011/layout/CircleProcess"/>
    <dgm:cxn modelId="{7868734A-F6B0-4CA8-821B-6264DF42FCDA}" type="presOf" srcId="{7D264A8B-1ED4-4105-8243-B68A347CA721}" destId="{2C59762F-21F5-4294-BACE-CB62BB2CC45A}" srcOrd="1" destOrd="0" presId="urn:microsoft.com/office/officeart/2011/layout/CircleProcess"/>
    <dgm:cxn modelId="{77FAA3BF-5945-4D63-AA95-7554A6FE13C5}" srcId="{E5ED5EC7-5072-430F-A43C-576AA30127DE}" destId="{CDF5F804-184D-4D97-937B-17461E465F9B}" srcOrd="2" destOrd="0" parTransId="{4B15C279-22A2-4336-B500-178E3525AD9A}" sibTransId="{84E5E55F-62F4-482A-AC26-FEDF7B30CC37}"/>
    <dgm:cxn modelId="{FEA6FAE9-AB72-4D12-9AD8-082B6BE77E03}" type="presOf" srcId="{D3EE62A9-785C-4710-B6B3-E95DC6B250D1}" destId="{9B7843BE-F247-4410-B771-1333117C5003}" srcOrd="1" destOrd="0" presId="urn:microsoft.com/office/officeart/2011/layout/CircleProcess"/>
    <dgm:cxn modelId="{F69F1041-6BA9-4289-B5BE-66D1D2897590}" type="presOf" srcId="{E5ED5EC7-5072-430F-A43C-576AA30127DE}" destId="{D3EB2165-0F0B-487B-B778-5D400398C314}" srcOrd="0" destOrd="0" presId="urn:microsoft.com/office/officeart/2011/layout/CircleProcess"/>
    <dgm:cxn modelId="{8EA50324-4A78-478F-BB7B-7FED8CE69BD5}" type="presOf" srcId="{992CBDBD-5166-472E-B9B2-6DD8BD7ABBAB}" destId="{4A148B5A-AEEE-4E1F-801A-C92231535065}" srcOrd="1" destOrd="0" presId="urn:microsoft.com/office/officeart/2011/layout/CircleProcess"/>
    <dgm:cxn modelId="{CC8785F8-7268-47B2-A445-209E653F540A}" srcId="{E5ED5EC7-5072-430F-A43C-576AA30127DE}" destId="{D3EE62A9-785C-4710-B6B3-E95DC6B250D1}" srcOrd="0" destOrd="0" parTransId="{C635A522-0FA3-457A-AD49-4A1F88C8E36C}" sibTransId="{7E02895B-BB38-460B-AD09-C1A1B8AC57A1}"/>
    <dgm:cxn modelId="{64515F49-C71F-45E7-A680-1F1E0813779E}" srcId="{E5ED5EC7-5072-430F-A43C-576AA30127DE}" destId="{C42DEC23-1A16-435F-A877-BA2751AC5A78}" srcOrd="1" destOrd="0" parTransId="{2CE0BABC-E3C3-4593-B3EA-890B510F32AE}" sibTransId="{2E27D09A-2E0B-4C44-8071-23910AAD1782}"/>
    <dgm:cxn modelId="{D4E498CB-748E-4A78-9F44-E234DEA41A6E}" type="presOf" srcId="{C42DEC23-1A16-435F-A877-BA2751AC5A78}" destId="{43BA717F-B0B7-4A39-A7CC-D4A2F7ACDED9}" srcOrd="1" destOrd="0" presId="urn:microsoft.com/office/officeart/2011/layout/CircleProcess"/>
    <dgm:cxn modelId="{49FACDAB-62B0-41D2-B81C-417A4044071F}" type="presOf" srcId="{992CBDBD-5166-472E-B9B2-6DD8BD7ABBAB}" destId="{3C332225-C943-4122-AEF7-D6C31094F2FC}" srcOrd="0" destOrd="0" presId="urn:microsoft.com/office/officeart/2011/layout/CircleProcess"/>
    <dgm:cxn modelId="{3FD16680-445A-4A2F-908C-BC30DEBA1BFE}" type="presOf" srcId="{7D264A8B-1ED4-4105-8243-B68A347CA721}" destId="{CEA710E0-7A33-45B5-97E2-6C5360322A09}" srcOrd="0" destOrd="0" presId="urn:microsoft.com/office/officeart/2011/layout/CircleProcess"/>
    <dgm:cxn modelId="{8B5E3823-7039-47C1-8945-14310BD515C3}" type="presOf" srcId="{C42DEC23-1A16-435F-A877-BA2751AC5A78}" destId="{AF8E8E59-7F9C-43F9-9536-FDF086446061}" srcOrd="0" destOrd="0" presId="urn:microsoft.com/office/officeart/2011/layout/CircleProcess"/>
    <dgm:cxn modelId="{5D5DAA4F-C132-4001-965C-870AAC0C3AAE}" srcId="{E5ED5EC7-5072-430F-A43C-576AA30127DE}" destId="{992CBDBD-5166-472E-B9B2-6DD8BD7ABBAB}" srcOrd="4" destOrd="0" parTransId="{57D82D93-0C31-4CEC-8B2F-A36B4F3C0B96}" sibTransId="{D47F9E10-9A8F-4F88-B4D2-F64B30AF088E}"/>
    <dgm:cxn modelId="{F4990569-063C-4D82-964D-F2BBFE7A039A}" type="presParOf" srcId="{D3EB2165-0F0B-487B-B778-5D400398C314}" destId="{85C86E86-4314-4CBB-B020-ACABC778F82D}" srcOrd="0" destOrd="0" presId="urn:microsoft.com/office/officeart/2011/layout/CircleProcess"/>
    <dgm:cxn modelId="{B1CA1C0C-49DA-4E67-BE60-140A8BEAEDE9}" type="presParOf" srcId="{85C86E86-4314-4CBB-B020-ACABC778F82D}" destId="{73990009-249D-4FD9-A39A-4E6767DCE4D2}" srcOrd="0" destOrd="0" presId="urn:microsoft.com/office/officeart/2011/layout/CircleProcess"/>
    <dgm:cxn modelId="{D875907D-2761-4E20-AE94-A63B004DC8A7}" type="presParOf" srcId="{D3EB2165-0F0B-487B-B778-5D400398C314}" destId="{F9A184B4-3DB3-428F-BEDE-5C693599D282}" srcOrd="1" destOrd="0" presId="urn:microsoft.com/office/officeart/2011/layout/CircleProcess"/>
    <dgm:cxn modelId="{5DC7BCFB-DCAE-4559-A2FD-660746B24C73}" type="presParOf" srcId="{F9A184B4-3DB3-428F-BEDE-5C693599D282}" destId="{3C332225-C943-4122-AEF7-D6C31094F2FC}" srcOrd="0" destOrd="0" presId="urn:microsoft.com/office/officeart/2011/layout/CircleProcess"/>
    <dgm:cxn modelId="{84B0F9BF-7182-431A-A252-0FF3C978F4EF}" type="presParOf" srcId="{D3EB2165-0F0B-487B-B778-5D400398C314}" destId="{4A148B5A-AEEE-4E1F-801A-C92231535065}" srcOrd="2" destOrd="0" presId="urn:microsoft.com/office/officeart/2011/layout/CircleProcess"/>
    <dgm:cxn modelId="{2EFF2EDB-A139-4E09-8C08-DB7162958FAC}" type="presParOf" srcId="{D3EB2165-0F0B-487B-B778-5D400398C314}" destId="{C6EF6614-33C4-4239-BD78-AE984C330F21}" srcOrd="3" destOrd="0" presId="urn:microsoft.com/office/officeart/2011/layout/CircleProcess"/>
    <dgm:cxn modelId="{7F28EE70-21C5-4604-AD6D-7B93166DC88E}" type="presParOf" srcId="{C6EF6614-33C4-4239-BD78-AE984C330F21}" destId="{90B92C64-D41F-44CD-B5FE-15623D37140E}" srcOrd="0" destOrd="0" presId="urn:microsoft.com/office/officeart/2011/layout/CircleProcess"/>
    <dgm:cxn modelId="{9EC8D771-E6E0-4DF3-8E85-207FB1962F0B}" type="presParOf" srcId="{D3EB2165-0F0B-487B-B778-5D400398C314}" destId="{E2B80BD3-2134-45A6-870C-A81E18C63578}" srcOrd="4" destOrd="0" presId="urn:microsoft.com/office/officeart/2011/layout/CircleProcess"/>
    <dgm:cxn modelId="{DBD8A08E-41A4-4837-BCAA-3FDD96209196}" type="presParOf" srcId="{E2B80BD3-2134-45A6-870C-A81E18C63578}" destId="{CEA710E0-7A33-45B5-97E2-6C5360322A09}" srcOrd="0" destOrd="0" presId="urn:microsoft.com/office/officeart/2011/layout/CircleProcess"/>
    <dgm:cxn modelId="{5A9A0D5F-C9EA-407E-89B6-57F61C7CE6D7}" type="presParOf" srcId="{D3EB2165-0F0B-487B-B778-5D400398C314}" destId="{2C59762F-21F5-4294-BACE-CB62BB2CC45A}" srcOrd="5" destOrd="0" presId="urn:microsoft.com/office/officeart/2011/layout/CircleProcess"/>
    <dgm:cxn modelId="{ECF02087-4E53-487F-8D1A-71C7F2EF4B67}" type="presParOf" srcId="{D3EB2165-0F0B-487B-B778-5D400398C314}" destId="{D285F407-0CAE-449A-A14F-DB3C4209AF07}" srcOrd="6" destOrd="0" presId="urn:microsoft.com/office/officeart/2011/layout/CircleProcess"/>
    <dgm:cxn modelId="{EC5B4E5D-0DCC-4F33-8F0E-F6074F9CE285}" type="presParOf" srcId="{D285F407-0CAE-449A-A14F-DB3C4209AF07}" destId="{F13C0ABB-D6F4-4A47-851C-C77B49C2950E}" srcOrd="0" destOrd="0" presId="urn:microsoft.com/office/officeart/2011/layout/CircleProcess"/>
    <dgm:cxn modelId="{3BC03FFD-0487-46EF-A651-669A37B99A4B}" type="presParOf" srcId="{D3EB2165-0F0B-487B-B778-5D400398C314}" destId="{D7E24011-686C-4A02-9174-A3F1A8FCEA3A}" srcOrd="7" destOrd="0" presId="urn:microsoft.com/office/officeart/2011/layout/CircleProcess"/>
    <dgm:cxn modelId="{96AB4F75-F717-4A60-8B6D-CEFC23C9F5D7}" type="presParOf" srcId="{D7E24011-686C-4A02-9174-A3F1A8FCEA3A}" destId="{E958FC2B-4AA5-4EC4-97E3-1A7AB9D8342F}" srcOrd="0" destOrd="0" presId="urn:microsoft.com/office/officeart/2011/layout/CircleProcess"/>
    <dgm:cxn modelId="{B93758C9-157D-4DEF-8070-B92C7B6CDCB9}" type="presParOf" srcId="{D3EB2165-0F0B-487B-B778-5D400398C314}" destId="{A19393EF-1CAB-4610-8CD4-57FE59B46CDD}" srcOrd="8" destOrd="0" presId="urn:microsoft.com/office/officeart/2011/layout/CircleProcess"/>
    <dgm:cxn modelId="{C83C7864-3A66-471E-870A-FBE17464F817}" type="presParOf" srcId="{D3EB2165-0F0B-487B-B778-5D400398C314}" destId="{7EE1AF56-2513-49C4-A23A-D45CFBC8CC7B}" srcOrd="9" destOrd="0" presId="urn:microsoft.com/office/officeart/2011/layout/CircleProcess"/>
    <dgm:cxn modelId="{34E822CD-9E26-43F5-AB01-9F063051EEB7}" type="presParOf" srcId="{7EE1AF56-2513-49C4-A23A-D45CFBC8CC7B}" destId="{5CF1769F-CC2B-424B-AEA6-7D80A9E100F8}" srcOrd="0" destOrd="0" presId="urn:microsoft.com/office/officeart/2011/layout/CircleProcess"/>
    <dgm:cxn modelId="{61A88843-4234-40FF-99C6-BA05CB908A27}" type="presParOf" srcId="{D3EB2165-0F0B-487B-B778-5D400398C314}" destId="{ED9928F5-8DC6-4498-B6CB-3F01F276880F}" srcOrd="10" destOrd="0" presId="urn:microsoft.com/office/officeart/2011/layout/CircleProcess"/>
    <dgm:cxn modelId="{FB0DC443-45F5-4020-8F1C-19F143AA92FF}" type="presParOf" srcId="{ED9928F5-8DC6-4498-B6CB-3F01F276880F}" destId="{AF8E8E59-7F9C-43F9-9536-FDF086446061}" srcOrd="0" destOrd="0" presId="urn:microsoft.com/office/officeart/2011/layout/CircleProcess"/>
    <dgm:cxn modelId="{A9BAA64E-202C-492F-8BF2-920862E00B90}" type="presParOf" srcId="{D3EB2165-0F0B-487B-B778-5D400398C314}" destId="{43BA717F-B0B7-4A39-A7CC-D4A2F7ACDED9}" srcOrd="11" destOrd="0" presId="urn:microsoft.com/office/officeart/2011/layout/CircleProcess"/>
    <dgm:cxn modelId="{D29C7771-56F5-49F6-8F07-233701651E7F}" type="presParOf" srcId="{D3EB2165-0F0B-487B-B778-5D400398C314}" destId="{4A359C8B-54D7-4DE3-B135-BF533DCEEDF8}" srcOrd="12" destOrd="0" presId="urn:microsoft.com/office/officeart/2011/layout/CircleProcess"/>
    <dgm:cxn modelId="{0CC678AE-BE5B-4812-993B-F6616723FEF1}" type="presParOf" srcId="{4A359C8B-54D7-4DE3-B135-BF533DCEEDF8}" destId="{20363D4B-8AE0-4840-BD72-2E3C598E2593}" srcOrd="0" destOrd="0" presId="urn:microsoft.com/office/officeart/2011/layout/CircleProcess"/>
    <dgm:cxn modelId="{B4AB1C9A-BC4E-473E-8C84-C42319A6FF0A}" type="presParOf" srcId="{D3EB2165-0F0B-487B-B778-5D400398C314}" destId="{1E835E6E-BA5A-48BA-991C-363436E67D20}" srcOrd="13" destOrd="0" presId="urn:microsoft.com/office/officeart/2011/layout/CircleProcess"/>
    <dgm:cxn modelId="{07D095C9-73D0-4D78-B732-BDE9DCEEF09A}" type="presParOf" srcId="{1E835E6E-BA5A-48BA-991C-363436E67D20}" destId="{109A116A-2C18-4963-8950-2769250754DA}" srcOrd="0" destOrd="0" presId="urn:microsoft.com/office/officeart/2011/layout/CircleProcess"/>
    <dgm:cxn modelId="{A9F0B35B-E454-45CC-B6AB-7B1D6F4F1362}" type="presParOf" srcId="{D3EB2165-0F0B-487B-B778-5D400398C314}" destId="{9B7843BE-F247-4410-B771-1333117C5003}" srcOrd="14" destOrd="0" presId="urn:microsoft.com/office/officeart/2011/layout/Circle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990009-249D-4FD9-A39A-4E6767DCE4D2}">
      <dsp:nvSpPr>
        <dsp:cNvPr id="0" name=""/>
        <dsp:cNvSpPr/>
      </dsp:nvSpPr>
      <dsp:spPr>
        <a:xfrm>
          <a:off x="5383319" y="460986"/>
          <a:ext cx="1221167" cy="1221366"/>
        </a:xfrm>
        <a:prstGeom prst="ellipse">
          <a:avLst/>
        </a:prstGeom>
        <a:solidFill>
          <a:schemeClr val="accent2">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C332225-C943-4122-AEF7-D6C31094F2FC}">
      <dsp:nvSpPr>
        <dsp:cNvPr id="0" name=""/>
        <dsp:cNvSpPr/>
      </dsp:nvSpPr>
      <dsp:spPr>
        <a:xfrm>
          <a:off x="5423613" y="501705"/>
          <a:ext cx="1139929" cy="1139928"/>
        </a:xfrm>
        <a:prstGeom prst="ellipse">
          <a:avLst/>
        </a:prstGeom>
        <a:solidFill>
          <a:schemeClr val="lt1">
            <a:alpha val="90000"/>
            <a:hueOff val="0"/>
            <a:satOff val="0"/>
            <a:lumOff val="0"/>
            <a:alphaOff val="0"/>
          </a:schemeClr>
        </a:solidFill>
        <a:ln w="12700" cap="flat" cmpd="sng" algn="ctr">
          <a:solidFill>
            <a:schemeClr val="accent2">
              <a:shade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b="1" kern="1200"/>
            <a:t>Update Strategy</a:t>
          </a:r>
          <a:r>
            <a:rPr lang="en-AU" sz="900" kern="1200"/>
            <a:t>: Present to Council for adoption</a:t>
          </a:r>
        </a:p>
      </dsp:txBody>
      <dsp:txXfrm>
        <a:off x="5586738" y="664583"/>
        <a:ext cx="814328" cy="814173"/>
      </dsp:txXfrm>
    </dsp:sp>
    <dsp:sp modelId="{90B92C64-D41F-44CD-B5FE-15623D37140E}">
      <dsp:nvSpPr>
        <dsp:cNvPr id="0" name=""/>
        <dsp:cNvSpPr/>
      </dsp:nvSpPr>
      <dsp:spPr>
        <a:xfrm rot="2700000">
          <a:off x="4120629" y="461049"/>
          <a:ext cx="1221025" cy="1221025"/>
        </a:xfrm>
        <a:prstGeom prst="teardrop">
          <a:avLst>
            <a:gd name="adj" fmla="val 100000"/>
          </a:avLst>
        </a:prstGeom>
        <a:solidFill>
          <a:schemeClr val="accent2">
            <a:shade val="50000"/>
            <a:hueOff val="276169"/>
            <a:satOff val="-15726"/>
            <a:lumOff val="2150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EA710E0-7A33-45B5-97E2-6C5360322A09}">
      <dsp:nvSpPr>
        <dsp:cNvPr id="0" name=""/>
        <dsp:cNvSpPr/>
      </dsp:nvSpPr>
      <dsp:spPr>
        <a:xfrm>
          <a:off x="4162152" y="501705"/>
          <a:ext cx="1139929" cy="1139928"/>
        </a:xfrm>
        <a:prstGeom prst="ellipse">
          <a:avLst/>
        </a:prstGeom>
        <a:solidFill>
          <a:schemeClr val="lt1">
            <a:alpha val="90000"/>
            <a:hueOff val="0"/>
            <a:satOff val="0"/>
            <a:lumOff val="0"/>
            <a:alphaOff val="0"/>
          </a:schemeClr>
        </a:solidFill>
        <a:ln w="12700" cap="flat" cmpd="sng" algn="ctr">
          <a:solidFill>
            <a:schemeClr val="accent2">
              <a:shade val="50000"/>
              <a:hueOff val="259082"/>
              <a:satOff val="-15228"/>
              <a:lumOff val="1991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b="1" kern="1200"/>
            <a:t>Community feedback on Draft Strategy</a:t>
          </a:r>
        </a:p>
      </dsp:txBody>
      <dsp:txXfrm>
        <a:off x="4324628" y="664583"/>
        <a:ext cx="814328" cy="814173"/>
      </dsp:txXfrm>
    </dsp:sp>
    <dsp:sp modelId="{F13C0ABB-D6F4-4A47-851C-C77B49C2950E}">
      <dsp:nvSpPr>
        <dsp:cNvPr id="0" name=""/>
        <dsp:cNvSpPr/>
      </dsp:nvSpPr>
      <dsp:spPr>
        <a:xfrm rot="2700000">
          <a:off x="2859168" y="461049"/>
          <a:ext cx="1221025" cy="1221025"/>
        </a:xfrm>
        <a:prstGeom prst="teardrop">
          <a:avLst>
            <a:gd name="adj" fmla="val 100000"/>
          </a:avLst>
        </a:prstGeom>
        <a:solidFill>
          <a:schemeClr val="accent2">
            <a:shade val="50000"/>
            <a:hueOff val="552338"/>
            <a:satOff val="-31451"/>
            <a:lumOff val="4299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958FC2B-4AA5-4EC4-97E3-1A7AB9D8342F}">
      <dsp:nvSpPr>
        <dsp:cNvPr id="0" name=""/>
        <dsp:cNvSpPr/>
      </dsp:nvSpPr>
      <dsp:spPr>
        <a:xfrm>
          <a:off x="2900041" y="501705"/>
          <a:ext cx="1139929" cy="1139928"/>
        </a:xfrm>
        <a:prstGeom prst="ellipse">
          <a:avLst/>
        </a:prstGeom>
        <a:solidFill>
          <a:schemeClr val="lt1">
            <a:alpha val="90000"/>
            <a:hueOff val="0"/>
            <a:satOff val="0"/>
            <a:lumOff val="0"/>
            <a:alphaOff val="0"/>
          </a:schemeClr>
        </a:solidFill>
        <a:ln w="12700" cap="flat" cmpd="sng" algn="ctr">
          <a:solidFill>
            <a:schemeClr val="accent2">
              <a:shade val="50000"/>
              <a:hueOff val="518164"/>
              <a:satOff val="-30456"/>
              <a:lumOff val="3983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b="1" kern="1200"/>
            <a:t>Develop Draft Strategy</a:t>
          </a:r>
        </a:p>
      </dsp:txBody>
      <dsp:txXfrm>
        <a:off x="3062517" y="664583"/>
        <a:ext cx="814328" cy="814173"/>
      </dsp:txXfrm>
    </dsp:sp>
    <dsp:sp modelId="{5CF1769F-CC2B-424B-AEA6-7D80A9E100F8}">
      <dsp:nvSpPr>
        <dsp:cNvPr id="0" name=""/>
        <dsp:cNvSpPr/>
      </dsp:nvSpPr>
      <dsp:spPr>
        <a:xfrm rot="2700000">
          <a:off x="1597057" y="461049"/>
          <a:ext cx="1221025" cy="1221025"/>
        </a:xfrm>
        <a:prstGeom prst="teardrop">
          <a:avLst>
            <a:gd name="adj" fmla="val 100000"/>
          </a:avLst>
        </a:prstGeom>
        <a:solidFill>
          <a:schemeClr val="accent2">
            <a:shade val="50000"/>
            <a:hueOff val="552338"/>
            <a:satOff val="-31451"/>
            <a:lumOff val="4299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F8E8E59-7F9C-43F9-9536-FDF086446061}">
      <dsp:nvSpPr>
        <dsp:cNvPr id="0" name=""/>
        <dsp:cNvSpPr/>
      </dsp:nvSpPr>
      <dsp:spPr>
        <a:xfrm>
          <a:off x="1637930" y="501705"/>
          <a:ext cx="1139929" cy="1139928"/>
        </a:xfrm>
        <a:prstGeom prst="ellipse">
          <a:avLst/>
        </a:prstGeom>
        <a:solidFill>
          <a:schemeClr val="lt1">
            <a:alpha val="90000"/>
            <a:hueOff val="0"/>
            <a:satOff val="0"/>
            <a:lumOff val="0"/>
            <a:alphaOff val="0"/>
          </a:schemeClr>
        </a:solidFill>
        <a:ln w="12700" cap="flat" cmpd="sng" algn="ctr">
          <a:solidFill>
            <a:schemeClr val="accent2">
              <a:shade val="50000"/>
              <a:hueOff val="518164"/>
              <a:satOff val="-30456"/>
              <a:lumOff val="3983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b="1" kern="1200"/>
            <a:t>Community engagement</a:t>
          </a:r>
        </a:p>
      </dsp:txBody>
      <dsp:txXfrm>
        <a:off x="1801055" y="664583"/>
        <a:ext cx="814328" cy="814173"/>
      </dsp:txXfrm>
    </dsp:sp>
    <dsp:sp modelId="{20363D4B-8AE0-4840-BD72-2E3C598E2593}">
      <dsp:nvSpPr>
        <dsp:cNvPr id="0" name=""/>
        <dsp:cNvSpPr/>
      </dsp:nvSpPr>
      <dsp:spPr>
        <a:xfrm rot="2700000">
          <a:off x="334946" y="461049"/>
          <a:ext cx="1221025" cy="1221025"/>
        </a:xfrm>
        <a:prstGeom prst="teardrop">
          <a:avLst>
            <a:gd name="adj" fmla="val 100000"/>
          </a:avLst>
        </a:prstGeom>
        <a:solidFill>
          <a:schemeClr val="accent2">
            <a:shade val="50000"/>
            <a:hueOff val="276169"/>
            <a:satOff val="-15726"/>
            <a:lumOff val="2150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09A116A-2C18-4963-8950-2769250754DA}">
      <dsp:nvSpPr>
        <dsp:cNvPr id="0" name=""/>
        <dsp:cNvSpPr/>
      </dsp:nvSpPr>
      <dsp:spPr>
        <a:xfrm>
          <a:off x="375819" y="501705"/>
          <a:ext cx="1139929" cy="1139928"/>
        </a:xfrm>
        <a:prstGeom prst="ellipse">
          <a:avLst/>
        </a:prstGeom>
        <a:solidFill>
          <a:schemeClr val="lt1">
            <a:alpha val="90000"/>
            <a:hueOff val="0"/>
            <a:satOff val="0"/>
            <a:lumOff val="0"/>
            <a:alphaOff val="0"/>
          </a:schemeClr>
        </a:solidFill>
        <a:ln w="12700" cap="flat" cmpd="sng" algn="ctr">
          <a:solidFill>
            <a:schemeClr val="accent2">
              <a:shade val="50000"/>
              <a:hueOff val="259082"/>
              <a:satOff val="-15228"/>
              <a:lumOff val="1991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b="1" kern="1200"/>
            <a:t>Analysis: </a:t>
          </a:r>
          <a:r>
            <a:rPr lang="en-AU" sz="900" kern="1200"/>
            <a:t>Review related documentation</a:t>
          </a:r>
        </a:p>
      </dsp:txBody>
      <dsp:txXfrm>
        <a:off x="538945" y="664583"/>
        <a:ext cx="814328" cy="814173"/>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ayside">
      <a:dk1>
        <a:sysClr val="windowText" lastClr="000000"/>
      </a:dk1>
      <a:lt1>
        <a:sysClr val="window" lastClr="FFFFFF"/>
      </a:lt1>
      <a:dk2>
        <a:srgbClr val="44546A"/>
      </a:dk2>
      <a:lt2>
        <a:srgbClr val="E7E6E6"/>
      </a:lt2>
      <a:accent1>
        <a:srgbClr val="F49A00"/>
      </a:accent1>
      <a:accent2>
        <a:srgbClr val="00A3DD"/>
      </a:accent2>
      <a:accent3>
        <a:srgbClr val="0061AC"/>
      </a:accent3>
      <a:accent4>
        <a:srgbClr val="FFC61E"/>
      </a:accent4>
      <a:accent5>
        <a:srgbClr val="933311"/>
      </a:accent5>
      <a:accent6>
        <a:srgbClr val="939905"/>
      </a:accent6>
      <a:hlink>
        <a:srgbClr val="6E6259"/>
      </a:hlink>
      <a:folHlink>
        <a:srgbClr val="000000"/>
      </a:folHlink>
    </a:clrScheme>
    <a:fontScheme name="Bayside intern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D1FE2-9D44-4C99-A053-F34D17E98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11</Pages>
  <Words>2414</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asdf</dc:creator>
  <cp:keywords/>
  <dc:description/>
  <cp:lastModifiedBy>Monique Cosgrove</cp:lastModifiedBy>
  <cp:revision>5</cp:revision>
  <dcterms:created xsi:type="dcterms:W3CDTF">2018-01-31T21:51:00Z</dcterms:created>
  <dcterms:modified xsi:type="dcterms:W3CDTF">2018-02-01T01:29:00Z</dcterms:modified>
</cp:coreProperties>
</file>