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5B" w:rsidRPr="00507A3E" w:rsidRDefault="002A1F5B" w:rsidP="002A1F5B">
      <w:pPr>
        <w:pStyle w:val="Default"/>
        <w:pBdr>
          <w:bottom w:val="single" w:sz="4" w:space="1" w:color="auto"/>
        </w:pBdr>
        <w:rPr>
          <w:b/>
          <w:sz w:val="26"/>
          <w:szCs w:val="22"/>
        </w:rPr>
      </w:pPr>
      <w:r w:rsidRPr="00507A3E">
        <w:rPr>
          <w:b/>
          <w:sz w:val="26"/>
          <w:szCs w:val="22"/>
        </w:rPr>
        <w:t>Services being reviewed through the Early Years</w:t>
      </w:r>
      <w:r w:rsidR="00507A3E">
        <w:rPr>
          <w:b/>
          <w:sz w:val="26"/>
          <w:szCs w:val="22"/>
        </w:rPr>
        <w:t>’</w:t>
      </w:r>
      <w:r w:rsidRPr="00507A3E">
        <w:rPr>
          <w:b/>
          <w:sz w:val="26"/>
          <w:szCs w:val="22"/>
        </w:rPr>
        <w:t xml:space="preserve"> Infrastructure Plan</w:t>
      </w:r>
    </w:p>
    <w:p w:rsidR="002A1F5B" w:rsidRPr="00507A3E" w:rsidRDefault="002A1F5B" w:rsidP="002A1F5B">
      <w:pPr>
        <w:pStyle w:val="Default"/>
        <w:rPr>
          <w:sz w:val="22"/>
          <w:szCs w:val="22"/>
        </w:rPr>
      </w:pPr>
    </w:p>
    <w:p w:rsidR="002A1F5B" w:rsidRPr="00507A3E" w:rsidRDefault="002A1F5B" w:rsidP="002A1F5B">
      <w:pPr>
        <w:pStyle w:val="Default"/>
        <w:rPr>
          <w:sz w:val="22"/>
          <w:szCs w:val="22"/>
        </w:rPr>
      </w:pPr>
      <w:r w:rsidRPr="00507A3E">
        <w:rPr>
          <w:sz w:val="22"/>
          <w:szCs w:val="22"/>
        </w:rPr>
        <w:t xml:space="preserve">Services operating in Council owned facilities are three and four year old kindergarten, maternal and child health, immunisation, playgroup, occasional care and toy library. While all early years’ services </w:t>
      </w:r>
      <w:r w:rsidR="00507A3E">
        <w:rPr>
          <w:sz w:val="22"/>
          <w:szCs w:val="22"/>
        </w:rPr>
        <w:t xml:space="preserve">in </w:t>
      </w:r>
      <w:r w:rsidR="00507A3E" w:rsidRPr="00507A3E">
        <w:rPr>
          <w:sz w:val="22"/>
          <w:szCs w:val="22"/>
        </w:rPr>
        <w:t xml:space="preserve">Bayside </w:t>
      </w:r>
      <w:r w:rsidRPr="00507A3E">
        <w:rPr>
          <w:sz w:val="22"/>
          <w:szCs w:val="22"/>
        </w:rPr>
        <w:t>irrespective of building ownership will be considered in understanding future needs, the Infrastructure Plan will only relate to Council owned facilities.</w:t>
      </w:r>
    </w:p>
    <w:p w:rsidR="002A1F5B" w:rsidRPr="00507A3E" w:rsidRDefault="002A1F5B" w:rsidP="002A1F5B">
      <w:pPr>
        <w:pStyle w:val="Default"/>
        <w:rPr>
          <w:sz w:val="22"/>
          <w:szCs w:val="22"/>
        </w:rPr>
      </w:pPr>
    </w:p>
    <w:p w:rsidR="002A1F5B" w:rsidRPr="00507A3E" w:rsidRDefault="002A1F5B" w:rsidP="002A1F5B">
      <w:pPr>
        <w:pStyle w:val="Default"/>
        <w:rPr>
          <w:sz w:val="22"/>
          <w:szCs w:val="22"/>
        </w:rPr>
      </w:pPr>
      <w:r w:rsidRPr="00507A3E">
        <w:rPr>
          <w:sz w:val="22"/>
          <w:szCs w:val="22"/>
        </w:rPr>
        <w:t>These include:</w:t>
      </w:r>
      <w:bookmarkStart w:id="0" w:name="_GoBack"/>
      <w:bookmarkEnd w:id="0"/>
    </w:p>
    <w:p w:rsidR="002A1F5B" w:rsidRPr="00507A3E" w:rsidRDefault="002A1F5B" w:rsidP="002A1F5B">
      <w:pPr>
        <w:pStyle w:val="Default"/>
        <w:rPr>
          <w:sz w:val="22"/>
          <w:szCs w:val="22"/>
        </w:rPr>
      </w:pPr>
    </w:p>
    <w:p w:rsidR="002A1F5B" w:rsidRPr="00507A3E" w:rsidRDefault="002A1F5B" w:rsidP="002A1F5B">
      <w:pPr>
        <w:pStyle w:val="Default"/>
        <w:rPr>
          <w:b/>
          <w:sz w:val="22"/>
          <w:szCs w:val="22"/>
        </w:rPr>
      </w:pPr>
      <w:r w:rsidRPr="00507A3E">
        <w:rPr>
          <w:b/>
          <w:sz w:val="22"/>
          <w:szCs w:val="22"/>
        </w:rPr>
        <w:t>Kindergartens</w:t>
      </w:r>
    </w:p>
    <w:p w:rsidR="002A1F5B" w:rsidRPr="00507A3E" w:rsidRDefault="002A1F5B" w:rsidP="002A1F5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07A3E">
        <w:rPr>
          <w:sz w:val="22"/>
          <w:szCs w:val="22"/>
        </w:rPr>
        <w:t>Blackrock Preschool</w:t>
      </w:r>
    </w:p>
    <w:p w:rsidR="002A1F5B" w:rsidRPr="00507A3E" w:rsidRDefault="002A1F5B" w:rsidP="002A1F5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07A3E">
        <w:rPr>
          <w:sz w:val="22"/>
          <w:szCs w:val="22"/>
        </w:rPr>
        <w:t>East Beaumaris Kindergarten</w:t>
      </w:r>
    </w:p>
    <w:p w:rsidR="002A1F5B" w:rsidRPr="00507A3E" w:rsidRDefault="002A1F5B" w:rsidP="002A1F5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07A3E">
        <w:rPr>
          <w:sz w:val="22"/>
          <w:szCs w:val="22"/>
        </w:rPr>
        <w:t>Gordon Street Kindergarten</w:t>
      </w:r>
    </w:p>
    <w:p w:rsidR="002A1F5B" w:rsidRPr="00507A3E" w:rsidRDefault="002A1F5B" w:rsidP="002A1F5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07A3E">
        <w:rPr>
          <w:sz w:val="22"/>
          <w:szCs w:val="22"/>
        </w:rPr>
        <w:t>Grange Road Kindergarten</w:t>
      </w:r>
    </w:p>
    <w:p w:rsidR="002A1F5B" w:rsidRPr="00507A3E" w:rsidRDefault="002A1F5B" w:rsidP="002A1F5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07A3E">
        <w:rPr>
          <w:sz w:val="22"/>
          <w:szCs w:val="22"/>
        </w:rPr>
        <w:t>Hampton Community Kindergarten</w:t>
      </w:r>
    </w:p>
    <w:p w:rsidR="002A1F5B" w:rsidRPr="00507A3E" w:rsidRDefault="002A1F5B" w:rsidP="002A1F5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07A3E">
        <w:rPr>
          <w:sz w:val="22"/>
          <w:szCs w:val="22"/>
        </w:rPr>
        <w:t>Helen Paul Kindergarten</w:t>
      </w:r>
    </w:p>
    <w:p w:rsidR="002A1F5B" w:rsidRPr="00507A3E" w:rsidRDefault="002A1F5B" w:rsidP="002A1F5B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spellStart"/>
      <w:r w:rsidRPr="00507A3E">
        <w:rPr>
          <w:sz w:val="22"/>
          <w:szCs w:val="22"/>
        </w:rPr>
        <w:t>Hurlingham</w:t>
      </w:r>
      <w:proofErr w:type="spellEnd"/>
      <w:r w:rsidRPr="00507A3E">
        <w:rPr>
          <w:sz w:val="22"/>
          <w:szCs w:val="22"/>
        </w:rPr>
        <w:t xml:space="preserve"> Pre-School</w:t>
      </w:r>
    </w:p>
    <w:p w:rsidR="002A1F5B" w:rsidRPr="00507A3E" w:rsidRDefault="002A1F5B" w:rsidP="002A1F5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07A3E">
        <w:rPr>
          <w:sz w:val="22"/>
          <w:szCs w:val="22"/>
        </w:rPr>
        <w:t>Jack &amp; Jill Kindergarten</w:t>
      </w:r>
    </w:p>
    <w:p w:rsidR="002A1F5B" w:rsidRPr="00507A3E" w:rsidRDefault="002A1F5B" w:rsidP="002A1F5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07A3E">
        <w:rPr>
          <w:sz w:val="22"/>
          <w:szCs w:val="22"/>
        </w:rPr>
        <w:t>Livingston Street Kindergarten</w:t>
      </w:r>
    </w:p>
    <w:p w:rsidR="002A1F5B" w:rsidRPr="00507A3E" w:rsidRDefault="002A1F5B" w:rsidP="002A1F5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07A3E">
        <w:rPr>
          <w:sz w:val="22"/>
          <w:szCs w:val="22"/>
        </w:rPr>
        <w:t>Nagle Preschool</w:t>
      </w:r>
    </w:p>
    <w:p w:rsidR="002A1F5B" w:rsidRPr="00507A3E" w:rsidRDefault="002A1F5B" w:rsidP="002A1F5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07A3E">
        <w:rPr>
          <w:sz w:val="22"/>
          <w:szCs w:val="22"/>
        </w:rPr>
        <w:t>North Brighton Kindergarten</w:t>
      </w:r>
    </w:p>
    <w:p w:rsidR="002A1F5B" w:rsidRPr="00507A3E" w:rsidRDefault="002A1F5B" w:rsidP="002A1F5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07A3E">
        <w:rPr>
          <w:sz w:val="22"/>
          <w:szCs w:val="22"/>
        </w:rPr>
        <w:t>Olive Phillips Kindergarten</w:t>
      </w:r>
    </w:p>
    <w:p w:rsidR="002A1F5B" w:rsidRPr="00507A3E" w:rsidRDefault="002A1F5B" w:rsidP="002A1F5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07A3E">
        <w:rPr>
          <w:sz w:val="22"/>
          <w:szCs w:val="22"/>
        </w:rPr>
        <w:t>Olympic Avenue Kindergarten</w:t>
      </w:r>
    </w:p>
    <w:p w:rsidR="002A1F5B" w:rsidRPr="00507A3E" w:rsidRDefault="002A1F5B" w:rsidP="002A1F5B">
      <w:pPr>
        <w:pStyle w:val="Default"/>
        <w:rPr>
          <w:sz w:val="22"/>
          <w:szCs w:val="22"/>
        </w:rPr>
      </w:pPr>
    </w:p>
    <w:p w:rsidR="002A1F5B" w:rsidRPr="00507A3E" w:rsidRDefault="002A1F5B" w:rsidP="002A1F5B">
      <w:pPr>
        <w:pStyle w:val="Default"/>
        <w:rPr>
          <w:b/>
          <w:sz w:val="22"/>
          <w:szCs w:val="22"/>
        </w:rPr>
      </w:pPr>
      <w:r w:rsidRPr="00507A3E">
        <w:rPr>
          <w:b/>
          <w:sz w:val="22"/>
          <w:szCs w:val="22"/>
        </w:rPr>
        <w:t>Maternal and Child Health Centres</w:t>
      </w:r>
    </w:p>
    <w:p w:rsidR="002A1F5B" w:rsidRPr="00507A3E" w:rsidRDefault="002A1F5B" w:rsidP="002A1F5B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07A3E">
        <w:rPr>
          <w:sz w:val="22"/>
          <w:szCs w:val="22"/>
        </w:rPr>
        <w:t>Beaumaris MCH Centre</w:t>
      </w:r>
    </w:p>
    <w:p w:rsidR="002A1F5B" w:rsidRPr="00507A3E" w:rsidRDefault="002A1F5B" w:rsidP="002A1F5B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07A3E">
        <w:rPr>
          <w:sz w:val="22"/>
          <w:szCs w:val="22"/>
        </w:rPr>
        <w:t>Brighton (East) MCH Centre</w:t>
      </w:r>
    </w:p>
    <w:p w:rsidR="002A1F5B" w:rsidRPr="00507A3E" w:rsidRDefault="002A1F5B" w:rsidP="002A1F5B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07A3E">
        <w:rPr>
          <w:sz w:val="22"/>
          <w:szCs w:val="22"/>
        </w:rPr>
        <w:t>Brighton (North) MCH Centre</w:t>
      </w:r>
    </w:p>
    <w:p w:rsidR="002A1F5B" w:rsidRPr="00507A3E" w:rsidRDefault="002A1F5B" w:rsidP="002A1F5B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07A3E">
        <w:rPr>
          <w:sz w:val="22"/>
          <w:szCs w:val="22"/>
        </w:rPr>
        <w:t>Hampton MCH Centre</w:t>
      </w:r>
    </w:p>
    <w:p w:rsidR="002A1F5B" w:rsidRPr="00507A3E" w:rsidRDefault="002A1F5B" w:rsidP="002A1F5B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07A3E">
        <w:rPr>
          <w:sz w:val="22"/>
          <w:szCs w:val="22"/>
        </w:rPr>
        <w:t>Highett MCH Centre</w:t>
      </w:r>
    </w:p>
    <w:p w:rsidR="002A1F5B" w:rsidRPr="00507A3E" w:rsidRDefault="002A1F5B" w:rsidP="002A1F5B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07A3E">
        <w:rPr>
          <w:sz w:val="22"/>
          <w:szCs w:val="22"/>
        </w:rPr>
        <w:t>Sandringham MCH Centre</w:t>
      </w:r>
    </w:p>
    <w:p w:rsidR="002A1F5B" w:rsidRPr="00507A3E" w:rsidRDefault="002A1F5B" w:rsidP="002A1F5B">
      <w:pPr>
        <w:pStyle w:val="Default"/>
        <w:rPr>
          <w:sz w:val="22"/>
          <w:szCs w:val="22"/>
        </w:rPr>
      </w:pPr>
    </w:p>
    <w:p w:rsidR="002A1F5B" w:rsidRPr="00507A3E" w:rsidRDefault="002A1F5B" w:rsidP="002A1F5B">
      <w:pPr>
        <w:pStyle w:val="Default"/>
        <w:rPr>
          <w:b/>
          <w:sz w:val="22"/>
          <w:szCs w:val="22"/>
        </w:rPr>
      </w:pPr>
      <w:r w:rsidRPr="00507A3E">
        <w:rPr>
          <w:b/>
          <w:sz w:val="22"/>
          <w:szCs w:val="22"/>
        </w:rPr>
        <w:t>Playhouses and Occasional Care Centres</w:t>
      </w:r>
    </w:p>
    <w:p w:rsidR="002A1F5B" w:rsidRPr="00507A3E" w:rsidRDefault="002A1F5B" w:rsidP="002A1F5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07A3E">
        <w:rPr>
          <w:rFonts w:ascii="Arial" w:hAnsi="Arial" w:cs="Arial"/>
        </w:rPr>
        <w:t>Bayside Playhouse and Occasional Care</w:t>
      </w:r>
    </w:p>
    <w:p w:rsidR="002A1F5B" w:rsidRPr="00507A3E" w:rsidRDefault="002A1F5B" w:rsidP="002A1F5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07A3E">
        <w:rPr>
          <w:rFonts w:ascii="Arial" w:hAnsi="Arial" w:cs="Arial"/>
        </w:rPr>
        <w:t>Beaumaris Children’s Playhouse</w:t>
      </w:r>
    </w:p>
    <w:p w:rsidR="002A1F5B" w:rsidRPr="00507A3E" w:rsidRDefault="002A1F5B" w:rsidP="002A1F5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07A3E">
        <w:rPr>
          <w:rFonts w:ascii="Arial" w:hAnsi="Arial" w:cs="Arial"/>
        </w:rPr>
        <w:t>Brighton Playroom</w:t>
      </w:r>
    </w:p>
    <w:p w:rsidR="002A1F5B" w:rsidRPr="00507A3E" w:rsidRDefault="002A1F5B" w:rsidP="002A1F5B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507A3E">
        <w:rPr>
          <w:sz w:val="22"/>
          <w:szCs w:val="22"/>
        </w:rPr>
        <w:t>Brighton South Playhouse</w:t>
      </w:r>
    </w:p>
    <w:p w:rsidR="002A1F5B" w:rsidRPr="00507A3E" w:rsidRDefault="002A1F5B" w:rsidP="002A1F5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07A3E">
        <w:rPr>
          <w:rFonts w:ascii="Arial" w:hAnsi="Arial" w:cs="Arial"/>
        </w:rPr>
        <w:t>Hampton Children’s Playhouse</w:t>
      </w:r>
    </w:p>
    <w:p w:rsidR="002A1F5B" w:rsidRPr="00507A3E" w:rsidRDefault="002A1F5B" w:rsidP="002A1F5B">
      <w:pPr>
        <w:rPr>
          <w:rFonts w:ascii="Arial" w:hAnsi="Arial" w:cs="Arial"/>
        </w:rPr>
      </w:pPr>
    </w:p>
    <w:p w:rsidR="002A1F5B" w:rsidRPr="00507A3E" w:rsidRDefault="002A1F5B" w:rsidP="002A1F5B">
      <w:pPr>
        <w:rPr>
          <w:rFonts w:ascii="Arial" w:hAnsi="Arial" w:cs="Arial"/>
          <w:b/>
        </w:rPr>
      </w:pPr>
      <w:r w:rsidRPr="00507A3E">
        <w:rPr>
          <w:rFonts w:ascii="Arial" w:hAnsi="Arial" w:cs="Arial"/>
          <w:b/>
        </w:rPr>
        <w:t>Toy Library</w:t>
      </w:r>
    </w:p>
    <w:p w:rsidR="002A1F5B" w:rsidRPr="00507A3E" w:rsidRDefault="002A1F5B" w:rsidP="002A1F5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07A3E">
        <w:rPr>
          <w:rFonts w:ascii="Arial" w:hAnsi="Arial" w:cs="Arial"/>
        </w:rPr>
        <w:t>Bayside Toy Library</w:t>
      </w:r>
    </w:p>
    <w:p w:rsidR="002A1F5B" w:rsidRPr="00507A3E" w:rsidRDefault="002A1F5B" w:rsidP="002A1F5B">
      <w:pPr>
        <w:pStyle w:val="Default"/>
        <w:rPr>
          <w:sz w:val="22"/>
          <w:szCs w:val="22"/>
        </w:rPr>
      </w:pPr>
    </w:p>
    <w:p w:rsidR="00902F4A" w:rsidRPr="00507A3E" w:rsidRDefault="00507A3E">
      <w:pPr>
        <w:rPr>
          <w:rFonts w:ascii="Arial" w:hAnsi="Arial" w:cs="Arial"/>
        </w:rPr>
      </w:pPr>
    </w:p>
    <w:sectPr w:rsidR="00902F4A" w:rsidRPr="00507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7C2E"/>
    <w:multiLevelType w:val="hybridMultilevel"/>
    <w:tmpl w:val="A1B2C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3224F"/>
    <w:multiLevelType w:val="hybridMultilevel"/>
    <w:tmpl w:val="DC147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D4855"/>
    <w:multiLevelType w:val="hybridMultilevel"/>
    <w:tmpl w:val="484A9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A1177"/>
    <w:multiLevelType w:val="hybridMultilevel"/>
    <w:tmpl w:val="6D7A4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5B"/>
    <w:rsid w:val="00047C0F"/>
    <w:rsid w:val="002A1F5B"/>
    <w:rsid w:val="0037358A"/>
    <w:rsid w:val="0050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B0972-BD78-49A6-902E-4F5D148D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F5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1F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1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1010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Bayside City Council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Cosgrove</dc:creator>
  <cp:keywords/>
  <dc:description/>
  <cp:lastModifiedBy>Monique Cosgrove</cp:lastModifiedBy>
  <cp:revision>2</cp:revision>
  <dcterms:created xsi:type="dcterms:W3CDTF">2018-01-19T03:03:00Z</dcterms:created>
  <dcterms:modified xsi:type="dcterms:W3CDTF">2018-01-19T03:05:00Z</dcterms:modified>
</cp:coreProperties>
</file>